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14C" w:rsidRPr="00684466" w:rsidRDefault="0040014C" w:rsidP="0040014C">
      <w:pPr>
        <w:ind w:firstLine="709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«РАЗРАБОТКА ДЕШИФРАТОРОВ</w:t>
      </w:r>
      <w:r w:rsidRPr="00684466">
        <w:rPr>
          <w:bCs/>
          <w:sz w:val="28"/>
          <w:szCs w:val="28"/>
        </w:rPr>
        <w:t xml:space="preserve">» </w:t>
      </w:r>
    </w:p>
    <w:p w:rsidR="0040014C" w:rsidRPr="00684466" w:rsidRDefault="0040014C" w:rsidP="0040014C">
      <w:pPr>
        <w:ind w:firstLine="709"/>
        <w:rPr>
          <w:bCs/>
          <w:sz w:val="28"/>
          <w:szCs w:val="28"/>
          <w:u w:val="single"/>
        </w:rPr>
      </w:pPr>
    </w:p>
    <w:p w:rsidR="0040014C" w:rsidRPr="00684466" w:rsidRDefault="0040014C" w:rsidP="0040014C">
      <w:pPr>
        <w:pStyle w:val="a9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466">
        <w:rPr>
          <w:rFonts w:ascii="Times New Roman" w:hAnsi="Times New Roman" w:cs="Times New Roman"/>
          <w:b/>
          <w:sz w:val="28"/>
          <w:szCs w:val="28"/>
        </w:rPr>
        <w:t xml:space="preserve">4.1 Задание к </w:t>
      </w:r>
      <w:r>
        <w:rPr>
          <w:rFonts w:ascii="Times New Roman" w:hAnsi="Times New Roman" w:cs="Times New Roman"/>
          <w:b/>
          <w:sz w:val="28"/>
          <w:szCs w:val="28"/>
        </w:rPr>
        <w:t>практическому занятию</w:t>
      </w:r>
      <w:r w:rsidRPr="0068446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0014C" w:rsidRPr="00684466" w:rsidRDefault="0040014C" w:rsidP="0040014C">
      <w:pPr>
        <w:ind w:left="720" w:firstLine="709"/>
        <w:rPr>
          <w:sz w:val="28"/>
          <w:szCs w:val="28"/>
        </w:rPr>
      </w:pPr>
    </w:p>
    <w:p w:rsidR="0040014C" w:rsidRPr="00684466" w:rsidRDefault="0040014C" w:rsidP="0040014C">
      <w:pPr>
        <w:ind w:left="720" w:firstLine="709"/>
        <w:rPr>
          <w:sz w:val="28"/>
          <w:szCs w:val="28"/>
        </w:rPr>
      </w:pPr>
    </w:p>
    <w:p w:rsidR="0040014C" w:rsidRPr="00684466" w:rsidRDefault="0040014C" w:rsidP="0040014C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Разработать схему дешифратора на пять входов, декодирующего заданную входную двоичную комбинацию  в соответствии с индивидуальным табличным заданием (см. табл. 4). Записать </w:t>
      </w:r>
      <w:proofErr w:type="spellStart"/>
      <w:r w:rsidRPr="00684466">
        <w:rPr>
          <w:sz w:val="28"/>
          <w:szCs w:val="28"/>
        </w:rPr>
        <w:t>коньюктивную</w:t>
      </w:r>
      <w:proofErr w:type="spellEnd"/>
      <w:r w:rsidRPr="00684466">
        <w:rPr>
          <w:sz w:val="28"/>
          <w:szCs w:val="28"/>
        </w:rPr>
        <w:t xml:space="preserve"> форму функции выхода. Реализовать дешифратор на базе существующих микросхем.</w:t>
      </w:r>
    </w:p>
    <w:p w:rsidR="0040014C" w:rsidRPr="00684466" w:rsidRDefault="0040014C" w:rsidP="0040014C">
      <w:pPr>
        <w:ind w:left="720" w:firstLine="709"/>
        <w:rPr>
          <w:sz w:val="28"/>
          <w:szCs w:val="28"/>
        </w:rPr>
      </w:pPr>
    </w:p>
    <w:p w:rsidR="0040014C" w:rsidRPr="00684466" w:rsidRDefault="0040014C" w:rsidP="0040014C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Таблица 4- Варианты заданий  </w:t>
      </w:r>
    </w:p>
    <w:p w:rsidR="0040014C" w:rsidRPr="00684466" w:rsidRDefault="0040014C" w:rsidP="0040014C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          </w:t>
      </w:r>
    </w:p>
    <w:tbl>
      <w:tblPr>
        <w:tblStyle w:val="aa"/>
        <w:tblW w:w="0" w:type="auto"/>
        <w:tblInd w:w="519" w:type="dxa"/>
        <w:tblLook w:val="01E0" w:firstRow="1" w:lastRow="1" w:firstColumn="1" w:lastColumn="1" w:noHBand="0" w:noVBand="0"/>
      </w:tblPr>
      <w:tblGrid>
        <w:gridCol w:w="1561"/>
        <w:gridCol w:w="2888"/>
      </w:tblGrid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 xml:space="preserve">Входной десятичный </w:t>
            </w:r>
          </w:p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код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0014C" w:rsidRPr="00684466" w:rsidTr="009B4FC3">
        <w:tc>
          <w:tcPr>
            <w:tcW w:w="1561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88" w:type="dxa"/>
          </w:tcPr>
          <w:p w:rsidR="0040014C" w:rsidRPr="00684466" w:rsidRDefault="0040014C" w:rsidP="009B4FC3">
            <w:pPr>
              <w:pStyle w:val="a9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40014C" w:rsidRPr="00684466" w:rsidRDefault="0040014C" w:rsidP="0040014C">
      <w:pPr>
        <w:pStyle w:val="a9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</w:rPr>
      </w:pPr>
    </w:p>
    <w:p w:rsidR="0040014C" w:rsidRDefault="0040014C" w:rsidP="0040014C">
      <w:pPr>
        <w:pStyle w:val="a9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014C" w:rsidRPr="00684466" w:rsidRDefault="0040014C" w:rsidP="0040014C">
      <w:pPr>
        <w:pStyle w:val="a9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466">
        <w:rPr>
          <w:rFonts w:ascii="Times New Roman" w:hAnsi="Times New Roman" w:cs="Times New Roman"/>
          <w:b/>
          <w:sz w:val="28"/>
          <w:szCs w:val="28"/>
        </w:rPr>
        <w:t xml:space="preserve">4.2 Теоретические основы </w:t>
      </w:r>
    </w:p>
    <w:p w:rsidR="0040014C" w:rsidRPr="00684466" w:rsidRDefault="0040014C" w:rsidP="0040014C">
      <w:pPr>
        <w:suppressLineNumbers/>
        <w:ind w:firstLine="709"/>
        <w:rPr>
          <w:bCs/>
          <w:iCs/>
          <w:sz w:val="28"/>
          <w:szCs w:val="28"/>
        </w:rPr>
      </w:pPr>
    </w:p>
    <w:p w:rsidR="0040014C" w:rsidRPr="00684466" w:rsidRDefault="0040014C" w:rsidP="0040014C">
      <w:pPr>
        <w:suppressLineNumbers/>
        <w:ind w:firstLine="709"/>
        <w:rPr>
          <w:iCs/>
          <w:sz w:val="28"/>
          <w:szCs w:val="28"/>
        </w:rPr>
      </w:pPr>
      <w:r w:rsidRPr="00684466">
        <w:rPr>
          <w:bCs/>
          <w:iCs/>
          <w:sz w:val="28"/>
          <w:szCs w:val="28"/>
        </w:rPr>
        <w:t>Дешиф</w:t>
      </w:r>
      <w:bookmarkStart w:id="0" w:name="_Hlt419702319"/>
      <w:r w:rsidRPr="00684466">
        <w:rPr>
          <w:bCs/>
          <w:iCs/>
          <w:sz w:val="28"/>
          <w:szCs w:val="28"/>
        </w:rPr>
        <w:t>р</w:t>
      </w:r>
      <w:bookmarkStart w:id="1" w:name="_Hlt419702146"/>
      <w:bookmarkEnd w:id="0"/>
      <w:r w:rsidRPr="00684466">
        <w:rPr>
          <w:bCs/>
          <w:iCs/>
          <w:sz w:val="28"/>
          <w:szCs w:val="28"/>
        </w:rPr>
        <w:t>а</w:t>
      </w:r>
      <w:bookmarkEnd w:id="1"/>
      <w:r w:rsidRPr="00684466">
        <w:rPr>
          <w:bCs/>
          <w:iCs/>
          <w:sz w:val="28"/>
          <w:szCs w:val="28"/>
        </w:rPr>
        <w:t>тор</w:t>
      </w:r>
      <w:r w:rsidRPr="00684466">
        <w:rPr>
          <w:iCs/>
          <w:sz w:val="28"/>
          <w:szCs w:val="28"/>
        </w:rPr>
        <w:t xml:space="preserve"> </w:t>
      </w:r>
      <w:bookmarkStart w:id="2" w:name="_Hlt419702254"/>
      <w:r w:rsidRPr="00684466">
        <w:rPr>
          <w:iCs/>
          <w:sz w:val="28"/>
          <w:szCs w:val="28"/>
        </w:rPr>
        <w:t>(</w:t>
      </w:r>
      <w:bookmarkStart w:id="3" w:name="_Hlt419772416"/>
      <w:bookmarkEnd w:id="2"/>
      <w:bookmarkEnd w:id="3"/>
      <w:proofErr w:type="spellStart"/>
      <w:r w:rsidRPr="00684466">
        <w:rPr>
          <w:bCs/>
          <w:iCs/>
          <w:sz w:val="28"/>
          <w:szCs w:val="28"/>
        </w:rPr>
        <w:t>decoder</w:t>
      </w:r>
      <w:proofErr w:type="spellEnd"/>
      <w:r w:rsidRPr="00684466">
        <w:rPr>
          <w:iCs/>
          <w:sz w:val="28"/>
          <w:szCs w:val="28"/>
        </w:rPr>
        <w:t>) - это комбинационное устройство, преобразующее набор входных переменных в активный сигнал только на одном из его выходов. Максимальное количество выходов дешифратора равно 2</w:t>
      </w:r>
      <w:r w:rsidRPr="00684466">
        <w:rPr>
          <w:iCs/>
          <w:sz w:val="28"/>
          <w:szCs w:val="28"/>
          <w:vertAlign w:val="superscript"/>
          <w:lang w:val="en-US"/>
        </w:rPr>
        <w:t>n</w:t>
      </w:r>
      <w:r w:rsidRPr="00684466">
        <w:rPr>
          <w:iCs/>
          <w:sz w:val="28"/>
          <w:szCs w:val="28"/>
        </w:rPr>
        <w:t xml:space="preserve">, где </w:t>
      </w:r>
      <w:r w:rsidRPr="00684466">
        <w:rPr>
          <w:iCs/>
          <w:sz w:val="28"/>
          <w:szCs w:val="28"/>
          <w:lang w:val="en-US"/>
        </w:rPr>
        <w:t>n</w:t>
      </w:r>
      <w:r w:rsidRPr="00684466">
        <w:rPr>
          <w:iCs/>
          <w:sz w:val="28"/>
          <w:szCs w:val="28"/>
        </w:rPr>
        <w:t xml:space="preserve"> - число входов.</w:t>
      </w:r>
    </w:p>
    <w:p w:rsidR="0040014C" w:rsidRPr="00684466" w:rsidRDefault="0040014C" w:rsidP="0040014C">
      <w:pPr>
        <w:suppressLineNumbers/>
        <w:ind w:firstLine="709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lastRenderedPageBreak/>
        <w:t>Дешифратор в зависимости от разрядности входного сигнала и возможностей интегральных схем может быть выполнен в виде:</w:t>
      </w:r>
    </w:p>
    <w:p w:rsidR="0040014C" w:rsidRPr="00684466" w:rsidRDefault="0040014C" w:rsidP="0040014C">
      <w:pPr>
        <w:suppressLineNumbers/>
        <w:ind w:firstLine="709"/>
        <w:rPr>
          <w:iCs/>
          <w:sz w:val="28"/>
          <w:szCs w:val="28"/>
        </w:rPr>
      </w:pPr>
      <w:proofErr w:type="gramStart"/>
      <w:r w:rsidRPr="00684466">
        <w:rPr>
          <w:iCs/>
          <w:sz w:val="28"/>
          <w:szCs w:val="28"/>
        </w:rPr>
        <w:t>одноступенчатого</w:t>
      </w:r>
      <w:proofErr w:type="gramEnd"/>
      <w:r w:rsidRPr="00684466">
        <w:rPr>
          <w:iCs/>
          <w:sz w:val="28"/>
          <w:szCs w:val="28"/>
        </w:rPr>
        <w:t xml:space="preserve"> по линейной схеме и многоступенчатого по пирамидальной  или матричной схеме. </w:t>
      </w:r>
    </w:p>
    <w:p w:rsidR="0040014C" w:rsidRPr="00684466" w:rsidRDefault="0040014C" w:rsidP="0040014C">
      <w:pPr>
        <w:suppressLineNumbers/>
        <w:ind w:firstLine="709"/>
        <w:rPr>
          <w:bCs/>
          <w:iCs/>
          <w:snapToGrid w:val="0"/>
          <w:color w:val="000000"/>
          <w:sz w:val="28"/>
          <w:szCs w:val="28"/>
        </w:rPr>
      </w:pPr>
      <w:r w:rsidRPr="00684466">
        <w:rPr>
          <w:bCs/>
          <w:iCs/>
          <w:snapToGrid w:val="0"/>
          <w:color w:val="000000"/>
          <w:sz w:val="28"/>
          <w:szCs w:val="28"/>
        </w:rPr>
        <w:t>Таблица истинности линейного дешифратора на 3 входа и 8 выходов (М=2</w:t>
      </w:r>
      <w:r w:rsidRPr="00684466">
        <w:rPr>
          <w:bCs/>
          <w:iCs/>
          <w:snapToGrid w:val="0"/>
          <w:color w:val="000000"/>
          <w:sz w:val="28"/>
          <w:szCs w:val="28"/>
          <w:vertAlign w:val="superscript"/>
        </w:rPr>
        <w:t>3</w:t>
      </w:r>
      <w:r w:rsidRPr="00684466">
        <w:rPr>
          <w:bCs/>
          <w:iCs/>
          <w:snapToGrid w:val="0"/>
          <w:color w:val="000000"/>
          <w:sz w:val="28"/>
          <w:szCs w:val="28"/>
        </w:rPr>
        <w:t xml:space="preserve">=8) показана ниже (см. табл. </w:t>
      </w:r>
      <w:r>
        <w:rPr>
          <w:bCs/>
          <w:iCs/>
          <w:snapToGrid w:val="0"/>
          <w:color w:val="000000"/>
          <w:sz w:val="28"/>
          <w:szCs w:val="28"/>
        </w:rPr>
        <w:t>5</w:t>
      </w:r>
      <w:r w:rsidRPr="00684466">
        <w:rPr>
          <w:bCs/>
          <w:iCs/>
          <w:snapToGrid w:val="0"/>
          <w:color w:val="000000"/>
          <w:sz w:val="28"/>
          <w:szCs w:val="28"/>
        </w:rPr>
        <w:t>).</w:t>
      </w:r>
    </w:p>
    <w:p w:rsidR="0040014C" w:rsidRPr="00684466" w:rsidRDefault="0040014C" w:rsidP="0040014C">
      <w:pPr>
        <w:suppressLineNumbers/>
        <w:ind w:firstLine="709"/>
        <w:rPr>
          <w:bCs/>
          <w:iCs/>
          <w:snapToGrid w:val="0"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40014C" w:rsidRPr="00684466" w:rsidTr="009B4FC3">
        <w:trPr>
          <w:cantSplit/>
        </w:trPr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ind w:firstLine="709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684466">
              <w:rPr>
                <w:bCs/>
                <w:snapToGrid w:val="0"/>
                <w:color w:val="000000"/>
                <w:sz w:val="28"/>
                <w:szCs w:val="28"/>
              </w:rPr>
              <w:t xml:space="preserve">Таблица </w:t>
            </w:r>
            <w:r>
              <w:rPr>
                <w:bCs/>
                <w:snapToGrid w:val="0"/>
                <w:color w:val="000000"/>
                <w:sz w:val="28"/>
                <w:szCs w:val="28"/>
              </w:rPr>
              <w:t>5</w:t>
            </w:r>
            <w:r w:rsidRPr="00684466">
              <w:rPr>
                <w:bCs/>
                <w:snapToGrid w:val="0"/>
                <w:color w:val="000000"/>
                <w:sz w:val="28"/>
                <w:szCs w:val="28"/>
              </w:rPr>
              <w:t xml:space="preserve"> – Таблица истинности линейного дешифратора на три входа</w:t>
            </w:r>
          </w:p>
          <w:p w:rsidR="0040014C" w:rsidRPr="00684466" w:rsidRDefault="0040014C" w:rsidP="009B4FC3">
            <w:pPr>
              <w:suppressLineNumbers/>
              <w:ind w:firstLine="709"/>
              <w:rPr>
                <w:sz w:val="28"/>
                <w:szCs w:val="28"/>
              </w:rPr>
            </w:pPr>
          </w:p>
        </w:tc>
      </w:tr>
      <w:tr w:rsidR="0040014C" w:rsidRPr="00684466" w:rsidTr="009B4FC3">
        <w:trPr>
          <w:cantSplit/>
        </w:trPr>
        <w:tc>
          <w:tcPr>
            <w:tcW w:w="2610" w:type="dxa"/>
            <w:gridSpan w:val="3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napToGrid w:val="0"/>
                <w:color w:val="000000"/>
                <w:sz w:val="28"/>
                <w:szCs w:val="28"/>
              </w:rPr>
              <w:t>входы</w:t>
            </w:r>
          </w:p>
        </w:tc>
        <w:tc>
          <w:tcPr>
            <w:tcW w:w="6961" w:type="dxa"/>
            <w:gridSpan w:val="8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napToGrid w:val="0"/>
                <w:color w:val="000000"/>
                <w:sz w:val="28"/>
                <w:szCs w:val="28"/>
              </w:rPr>
              <w:t>выходы</w:t>
            </w:r>
          </w:p>
        </w:tc>
      </w:tr>
      <w:tr w:rsidR="0040014C" w:rsidRPr="00684466" w:rsidTr="009B4FC3"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napToGrid w:val="0"/>
                <w:color w:val="000000"/>
                <w:sz w:val="28"/>
                <w:szCs w:val="28"/>
              </w:rPr>
              <w:t>Х</w:t>
            </w:r>
            <w:proofErr w:type="gramStart"/>
            <w:r w:rsidRPr="00684466">
              <w:rPr>
                <w:snapToGrid w:val="0"/>
                <w:color w:val="000000"/>
                <w:sz w:val="28"/>
                <w:szCs w:val="28"/>
              </w:rPr>
              <w:t>1</w:t>
            </w:r>
            <w:proofErr w:type="gramEnd"/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napToGrid w:val="0"/>
                <w:color w:val="000000"/>
                <w:sz w:val="28"/>
                <w:szCs w:val="28"/>
              </w:rPr>
              <w:t>Х</w:t>
            </w:r>
            <w:proofErr w:type="gramStart"/>
            <w:r w:rsidRPr="00684466">
              <w:rPr>
                <w:snapToGrid w:val="0"/>
                <w:color w:val="000000"/>
                <w:sz w:val="28"/>
                <w:szCs w:val="28"/>
              </w:rPr>
              <w:t>2</w:t>
            </w:r>
            <w:proofErr w:type="gramEnd"/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napToGrid w:val="0"/>
                <w:color w:val="000000"/>
                <w:sz w:val="28"/>
                <w:szCs w:val="28"/>
              </w:rPr>
              <w:t>Х3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napToGrid w:val="0"/>
                <w:color w:val="000000"/>
                <w:sz w:val="28"/>
                <w:szCs w:val="28"/>
                <w:lang w:val="en-US"/>
              </w:rPr>
              <w:t>Y</w:t>
            </w:r>
            <w:r w:rsidRPr="00684466">
              <w:rPr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  <w:lang w:val="en-US"/>
              </w:rPr>
            </w:pPr>
            <w:r w:rsidRPr="00684466">
              <w:rPr>
                <w:snapToGrid w:val="0"/>
                <w:color w:val="000000"/>
                <w:sz w:val="28"/>
                <w:szCs w:val="28"/>
                <w:lang w:val="en-US"/>
              </w:rPr>
              <w:t>Y</w:t>
            </w:r>
            <w:r w:rsidRPr="00684466">
              <w:rPr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  <w:lang w:val="en-US"/>
              </w:rPr>
            </w:pPr>
            <w:r w:rsidRPr="00684466">
              <w:rPr>
                <w:snapToGrid w:val="0"/>
                <w:color w:val="000000"/>
                <w:sz w:val="28"/>
                <w:szCs w:val="28"/>
                <w:lang w:val="en-US"/>
              </w:rPr>
              <w:t>Y</w:t>
            </w:r>
            <w:r w:rsidRPr="00684466">
              <w:rPr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  <w:lang w:val="en-US"/>
              </w:rPr>
            </w:pPr>
            <w:r w:rsidRPr="00684466">
              <w:rPr>
                <w:snapToGrid w:val="0"/>
                <w:color w:val="000000"/>
                <w:sz w:val="28"/>
                <w:szCs w:val="28"/>
                <w:lang w:val="en-US"/>
              </w:rPr>
              <w:t>Y</w:t>
            </w:r>
            <w:r w:rsidRPr="00684466">
              <w:rPr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  <w:lang w:val="en-US"/>
              </w:rPr>
            </w:pPr>
            <w:r w:rsidRPr="00684466">
              <w:rPr>
                <w:snapToGrid w:val="0"/>
                <w:color w:val="000000"/>
                <w:sz w:val="28"/>
                <w:szCs w:val="28"/>
                <w:lang w:val="en-US"/>
              </w:rPr>
              <w:t>Y</w:t>
            </w:r>
            <w:r w:rsidRPr="00684466">
              <w:rPr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  <w:lang w:val="en-US"/>
              </w:rPr>
            </w:pPr>
            <w:r w:rsidRPr="00684466">
              <w:rPr>
                <w:snapToGrid w:val="0"/>
                <w:color w:val="000000"/>
                <w:sz w:val="28"/>
                <w:szCs w:val="28"/>
                <w:lang w:val="en-US"/>
              </w:rPr>
              <w:t>Y</w:t>
            </w:r>
            <w:r w:rsidRPr="00684466">
              <w:rPr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  <w:lang w:val="en-US"/>
              </w:rPr>
            </w:pPr>
            <w:r w:rsidRPr="00684466">
              <w:rPr>
                <w:snapToGrid w:val="0"/>
                <w:color w:val="000000"/>
                <w:sz w:val="28"/>
                <w:szCs w:val="28"/>
                <w:lang w:val="en-US"/>
              </w:rPr>
              <w:t>Y</w:t>
            </w:r>
            <w:r w:rsidRPr="00684466">
              <w:rPr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  <w:lang w:val="en-US"/>
              </w:rPr>
            </w:pPr>
            <w:r w:rsidRPr="00684466">
              <w:rPr>
                <w:snapToGrid w:val="0"/>
                <w:color w:val="000000"/>
                <w:sz w:val="28"/>
                <w:szCs w:val="28"/>
                <w:lang w:val="en-US"/>
              </w:rPr>
              <w:t>Y</w:t>
            </w:r>
            <w:r w:rsidRPr="00684466">
              <w:rPr>
                <w:snapToGrid w:val="0"/>
                <w:color w:val="000000"/>
                <w:sz w:val="28"/>
                <w:szCs w:val="28"/>
              </w:rPr>
              <w:t>7</w:t>
            </w:r>
          </w:p>
        </w:tc>
      </w:tr>
      <w:tr w:rsidR="0040014C" w:rsidRPr="00684466" w:rsidTr="009B4FC3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</w:tr>
      <w:tr w:rsidR="0040014C" w:rsidRPr="00684466" w:rsidTr="009B4FC3"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</w:tr>
      <w:tr w:rsidR="0040014C" w:rsidRPr="00684466" w:rsidTr="009B4FC3"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</w:tr>
      <w:tr w:rsidR="0040014C" w:rsidRPr="00684466" w:rsidTr="009B4FC3"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</w:tr>
      <w:tr w:rsidR="0040014C" w:rsidRPr="00684466" w:rsidTr="009B4FC3"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</w:tr>
      <w:tr w:rsidR="0040014C" w:rsidRPr="00684466" w:rsidTr="009B4FC3"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</w:tr>
      <w:tr w:rsidR="0040014C" w:rsidRPr="00684466" w:rsidTr="009B4FC3"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</w:tr>
      <w:tr w:rsidR="0040014C" w:rsidRPr="00684466" w:rsidTr="009B4FC3"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14C" w:rsidRPr="00684466" w:rsidRDefault="0040014C" w:rsidP="009B4FC3">
            <w:pPr>
              <w:suppressLineNumbers/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</w:tr>
    </w:tbl>
    <w:p w:rsidR="0040014C" w:rsidRPr="00684466" w:rsidRDefault="0040014C" w:rsidP="0040014C">
      <w:pPr>
        <w:pStyle w:val="2"/>
        <w:suppressLineNumbers/>
        <w:spacing w:line="240" w:lineRule="auto"/>
        <w:ind w:firstLine="709"/>
        <w:jc w:val="both"/>
        <w:rPr>
          <w:iCs/>
          <w:sz w:val="28"/>
          <w:szCs w:val="28"/>
        </w:rPr>
      </w:pPr>
    </w:p>
    <w:p w:rsidR="0040014C" w:rsidRPr="00684466" w:rsidRDefault="0040014C" w:rsidP="0040014C">
      <w:pPr>
        <w:pStyle w:val="2"/>
        <w:suppressLineNumbers/>
        <w:spacing w:line="240" w:lineRule="auto"/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Полная система конъюнктивных логических уравнений дешифратора будет следующая:</w:t>
      </w:r>
    </w:p>
    <w:p w:rsidR="0040014C" w:rsidRPr="00684466" w:rsidRDefault="0040014C" w:rsidP="0040014C">
      <w:pPr>
        <w:suppressLineNumbers/>
        <w:ind w:firstLine="709"/>
        <w:rPr>
          <w:snapToGrid w:val="0"/>
          <w:color w:val="000000"/>
          <w:sz w:val="28"/>
          <w:szCs w:val="28"/>
          <w:lang w:val="en-US"/>
        </w:rPr>
      </w:pPr>
      <w:r w:rsidRPr="00684466">
        <w:rPr>
          <w:snapToGrid w:val="0"/>
          <w:color w:val="000000"/>
          <w:sz w:val="28"/>
          <w:szCs w:val="28"/>
          <w:lang w:val="en-US"/>
        </w:rPr>
        <w:t>Y0=</w:t>
      </w:r>
      <w:r w:rsidRPr="00684466">
        <w:rPr>
          <w:b/>
          <w:snapToGrid w:val="0"/>
          <w:color w:val="000000"/>
          <w:sz w:val="28"/>
          <w:szCs w:val="28"/>
          <w:lang w:val="en-US"/>
        </w:rPr>
        <w:t>X1×X2×X3;</w:t>
      </w:r>
      <w:r w:rsidRPr="00684466">
        <w:rPr>
          <w:snapToGrid w:val="0"/>
          <w:color w:val="000000"/>
          <w:sz w:val="28"/>
          <w:szCs w:val="28"/>
          <w:lang w:val="en-US"/>
        </w:rPr>
        <w:t xml:space="preserve">       </w:t>
      </w:r>
      <w:r w:rsidRPr="00684466">
        <w:rPr>
          <w:snapToGrid w:val="0"/>
          <w:color w:val="000000"/>
          <w:sz w:val="28"/>
          <w:szCs w:val="28"/>
          <w:lang w:val="en-US"/>
        </w:rPr>
        <w:tab/>
        <w:t>Y1=</w:t>
      </w:r>
      <w:r w:rsidRPr="00684466">
        <w:rPr>
          <w:b/>
          <w:snapToGrid w:val="0"/>
          <w:color w:val="000000"/>
          <w:sz w:val="28"/>
          <w:szCs w:val="28"/>
          <w:lang w:val="en-US"/>
        </w:rPr>
        <w:t>X1×X2×</w:t>
      </w:r>
      <w:proofErr w:type="gramStart"/>
      <w:r w:rsidRPr="00684466">
        <w:rPr>
          <w:i/>
          <w:snapToGrid w:val="0"/>
          <w:color w:val="000000"/>
          <w:sz w:val="28"/>
          <w:szCs w:val="28"/>
          <w:lang w:val="en-US"/>
        </w:rPr>
        <w:t>X3</w:t>
      </w:r>
      <w:r w:rsidRPr="00684466">
        <w:rPr>
          <w:snapToGrid w:val="0"/>
          <w:color w:val="000000"/>
          <w:sz w:val="28"/>
          <w:szCs w:val="28"/>
          <w:lang w:val="en-US"/>
        </w:rPr>
        <w:t xml:space="preserve"> ;</w:t>
      </w:r>
      <w:proofErr w:type="gramEnd"/>
      <w:r w:rsidRPr="00684466">
        <w:rPr>
          <w:snapToGrid w:val="0"/>
          <w:color w:val="000000"/>
          <w:sz w:val="28"/>
          <w:szCs w:val="28"/>
          <w:lang w:val="en-US"/>
        </w:rPr>
        <w:t xml:space="preserve">     </w:t>
      </w:r>
      <w:r w:rsidRPr="00684466">
        <w:rPr>
          <w:snapToGrid w:val="0"/>
          <w:color w:val="000000"/>
          <w:sz w:val="28"/>
          <w:szCs w:val="28"/>
          <w:lang w:val="en-US"/>
        </w:rPr>
        <w:tab/>
        <w:t>Y2=</w:t>
      </w:r>
      <w:r w:rsidRPr="00684466">
        <w:rPr>
          <w:b/>
          <w:snapToGrid w:val="0"/>
          <w:color w:val="000000"/>
          <w:sz w:val="28"/>
          <w:szCs w:val="28"/>
          <w:lang w:val="en-US"/>
        </w:rPr>
        <w:t>X1×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X2</w:t>
      </w:r>
      <w:r w:rsidRPr="00684466">
        <w:rPr>
          <w:b/>
          <w:snapToGrid w:val="0"/>
          <w:color w:val="000000"/>
          <w:sz w:val="28"/>
          <w:szCs w:val="28"/>
          <w:lang w:val="en-US"/>
        </w:rPr>
        <w:t>×X3;</w:t>
      </w:r>
    </w:p>
    <w:p w:rsidR="0040014C" w:rsidRPr="00684466" w:rsidRDefault="0040014C" w:rsidP="0040014C">
      <w:pPr>
        <w:suppressLineNumbers/>
        <w:ind w:firstLine="709"/>
        <w:rPr>
          <w:snapToGrid w:val="0"/>
          <w:color w:val="000000"/>
          <w:sz w:val="28"/>
          <w:szCs w:val="28"/>
          <w:lang w:val="en-US"/>
        </w:rPr>
      </w:pPr>
      <w:r w:rsidRPr="00684466">
        <w:rPr>
          <w:snapToGrid w:val="0"/>
          <w:color w:val="000000"/>
          <w:sz w:val="28"/>
          <w:szCs w:val="28"/>
          <w:lang w:val="en-US"/>
        </w:rPr>
        <w:t>Y3=</w:t>
      </w:r>
      <w:r w:rsidRPr="00684466">
        <w:rPr>
          <w:b/>
          <w:snapToGrid w:val="0"/>
          <w:color w:val="000000"/>
          <w:sz w:val="28"/>
          <w:szCs w:val="28"/>
          <w:lang w:val="en-US"/>
        </w:rPr>
        <w:t>X1×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X2</w:t>
      </w:r>
      <w:r w:rsidRPr="00684466">
        <w:rPr>
          <w:b/>
          <w:i/>
          <w:snapToGrid w:val="0"/>
          <w:color w:val="000000"/>
          <w:sz w:val="28"/>
          <w:szCs w:val="28"/>
          <w:lang w:val="en-US"/>
        </w:rPr>
        <w:t>×</w:t>
      </w:r>
      <w:proofErr w:type="gramStart"/>
      <w:r w:rsidRPr="00684466">
        <w:rPr>
          <w:i/>
          <w:snapToGrid w:val="0"/>
          <w:color w:val="000000"/>
          <w:sz w:val="28"/>
          <w:szCs w:val="28"/>
          <w:lang w:val="en-US"/>
        </w:rPr>
        <w:t>X3</w:t>
      </w:r>
      <w:r w:rsidRPr="00684466">
        <w:rPr>
          <w:snapToGrid w:val="0"/>
          <w:color w:val="000000"/>
          <w:sz w:val="28"/>
          <w:szCs w:val="28"/>
          <w:lang w:val="en-US"/>
        </w:rPr>
        <w:t xml:space="preserve"> ;</w:t>
      </w:r>
      <w:proofErr w:type="gramEnd"/>
      <w:r w:rsidRPr="00684466">
        <w:rPr>
          <w:snapToGrid w:val="0"/>
          <w:color w:val="000000"/>
          <w:sz w:val="28"/>
          <w:szCs w:val="28"/>
          <w:lang w:val="en-US"/>
        </w:rPr>
        <w:t xml:space="preserve">     </w:t>
      </w:r>
      <w:r w:rsidRPr="00684466">
        <w:rPr>
          <w:snapToGrid w:val="0"/>
          <w:color w:val="000000"/>
          <w:sz w:val="28"/>
          <w:szCs w:val="28"/>
          <w:lang w:val="en-US"/>
        </w:rPr>
        <w:tab/>
        <w:t>Y4=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X1</w:t>
      </w:r>
      <w:r w:rsidRPr="00684466">
        <w:rPr>
          <w:b/>
          <w:snapToGrid w:val="0"/>
          <w:color w:val="000000"/>
          <w:sz w:val="28"/>
          <w:szCs w:val="28"/>
          <w:lang w:val="en-US"/>
        </w:rPr>
        <w:t>×X2×X3</w:t>
      </w:r>
      <w:r w:rsidRPr="00684466">
        <w:rPr>
          <w:snapToGrid w:val="0"/>
          <w:color w:val="000000"/>
          <w:sz w:val="28"/>
          <w:szCs w:val="28"/>
          <w:lang w:val="en-US"/>
        </w:rPr>
        <w:t xml:space="preserve"> ;      </w:t>
      </w:r>
      <w:r w:rsidRPr="00684466">
        <w:rPr>
          <w:snapToGrid w:val="0"/>
          <w:color w:val="000000"/>
          <w:sz w:val="28"/>
          <w:szCs w:val="28"/>
          <w:lang w:val="en-US"/>
        </w:rPr>
        <w:tab/>
        <w:t>Y5=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X1</w:t>
      </w:r>
      <w:r w:rsidRPr="00684466">
        <w:rPr>
          <w:b/>
          <w:snapToGrid w:val="0"/>
          <w:color w:val="000000"/>
          <w:sz w:val="28"/>
          <w:szCs w:val="28"/>
          <w:lang w:val="en-US"/>
        </w:rPr>
        <w:t>×X2×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X3;</w:t>
      </w:r>
    </w:p>
    <w:p w:rsidR="0040014C" w:rsidRPr="00684466" w:rsidRDefault="0040014C" w:rsidP="0040014C">
      <w:pPr>
        <w:suppressLineNumbers/>
        <w:ind w:firstLine="709"/>
        <w:rPr>
          <w:snapToGrid w:val="0"/>
          <w:color w:val="000000"/>
          <w:sz w:val="28"/>
          <w:szCs w:val="28"/>
        </w:rPr>
      </w:pPr>
      <w:r w:rsidRPr="00684466">
        <w:rPr>
          <w:snapToGrid w:val="0"/>
          <w:color w:val="000000"/>
          <w:sz w:val="28"/>
          <w:szCs w:val="28"/>
          <w:lang w:val="en-US"/>
        </w:rPr>
        <w:t>Y</w:t>
      </w:r>
      <w:r w:rsidRPr="00684466">
        <w:rPr>
          <w:snapToGrid w:val="0"/>
          <w:color w:val="000000"/>
          <w:sz w:val="28"/>
          <w:szCs w:val="28"/>
        </w:rPr>
        <w:t>6=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</w:t>
      </w:r>
      <w:r w:rsidRPr="00684466">
        <w:rPr>
          <w:i/>
          <w:snapToGrid w:val="0"/>
          <w:color w:val="000000"/>
          <w:sz w:val="28"/>
          <w:szCs w:val="28"/>
        </w:rPr>
        <w:t>1</w:t>
      </w:r>
      <w:r w:rsidRPr="00684466">
        <w:rPr>
          <w:b/>
          <w:i/>
          <w:snapToGrid w:val="0"/>
          <w:color w:val="000000"/>
          <w:sz w:val="28"/>
          <w:szCs w:val="28"/>
        </w:rPr>
        <w:t>×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</w:t>
      </w:r>
      <w:r w:rsidRPr="00684466">
        <w:rPr>
          <w:i/>
          <w:snapToGrid w:val="0"/>
          <w:color w:val="000000"/>
          <w:sz w:val="28"/>
          <w:szCs w:val="28"/>
        </w:rPr>
        <w:t>2</w:t>
      </w:r>
      <w:r w:rsidRPr="00684466">
        <w:rPr>
          <w:b/>
          <w:snapToGrid w:val="0"/>
          <w:color w:val="000000"/>
          <w:sz w:val="28"/>
          <w:szCs w:val="28"/>
        </w:rPr>
        <w:t>×</w:t>
      </w:r>
      <w:proofErr w:type="gramStart"/>
      <w:r w:rsidRPr="00684466">
        <w:rPr>
          <w:b/>
          <w:snapToGrid w:val="0"/>
          <w:color w:val="000000"/>
          <w:sz w:val="28"/>
          <w:szCs w:val="28"/>
          <w:lang w:val="en-US"/>
        </w:rPr>
        <w:t>X</w:t>
      </w:r>
      <w:r w:rsidRPr="00684466">
        <w:rPr>
          <w:b/>
          <w:snapToGrid w:val="0"/>
          <w:color w:val="000000"/>
          <w:sz w:val="28"/>
          <w:szCs w:val="28"/>
        </w:rPr>
        <w:t>3</w:t>
      </w:r>
      <w:r w:rsidRPr="00684466">
        <w:rPr>
          <w:snapToGrid w:val="0"/>
          <w:color w:val="000000"/>
          <w:sz w:val="28"/>
          <w:szCs w:val="28"/>
        </w:rPr>
        <w:t xml:space="preserve">  ;</w:t>
      </w:r>
      <w:proofErr w:type="gramEnd"/>
      <w:r w:rsidRPr="00684466">
        <w:rPr>
          <w:snapToGrid w:val="0"/>
          <w:color w:val="000000"/>
          <w:sz w:val="28"/>
          <w:szCs w:val="28"/>
        </w:rPr>
        <w:t xml:space="preserve">         </w:t>
      </w:r>
      <w:r w:rsidRPr="00684466">
        <w:rPr>
          <w:snapToGrid w:val="0"/>
          <w:color w:val="000000"/>
          <w:sz w:val="28"/>
          <w:szCs w:val="28"/>
        </w:rPr>
        <w:tab/>
      </w:r>
      <w:r w:rsidRPr="00684466">
        <w:rPr>
          <w:snapToGrid w:val="0"/>
          <w:color w:val="000000"/>
          <w:sz w:val="28"/>
          <w:szCs w:val="28"/>
          <w:lang w:val="en-US"/>
        </w:rPr>
        <w:t>Y</w:t>
      </w:r>
      <w:r w:rsidRPr="00684466">
        <w:rPr>
          <w:snapToGrid w:val="0"/>
          <w:color w:val="000000"/>
          <w:sz w:val="28"/>
          <w:szCs w:val="28"/>
        </w:rPr>
        <w:t>7=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</w:t>
      </w:r>
      <w:r w:rsidRPr="00684466">
        <w:rPr>
          <w:i/>
          <w:snapToGrid w:val="0"/>
          <w:color w:val="000000"/>
          <w:sz w:val="28"/>
          <w:szCs w:val="28"/>
        </w:rPr>
        <w:t>1</w:t>
      </w:r>
      <w:r w:rsidRPr="00684466">
        <w:rPr>
          <w:b/>
          <w:i/>
          <w:snapToGrid w:val="0"/>
          <w:color w:val="000000"/>
          <w:sz w:val="28"/>
          <w:szCs w:val="28"/>
        </w:rPr>
        <w:t>×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</w:t>
      </w:r>
      <w:r w:rsidRPr="00684466">
        <w:rPr>
          <w:i/>
          <w:snapToGrid w:val="0"/>
          <w:color w:val="000000"/>
          <w:sz w:val="28"/>
          <w:szCs w:val="28"/>
        </w:rPr>
        <w:t>2</w:t>
      </w:r>
      <w:r w:rsidRPr="00684466">
        <w:rPr>
          <w:b/>
          <w:i/>
          <w:snapToGrid w:val="0"/>
          <w:color w:val="000000"/>
          <w:sz w:val="28"/>
          <w:szCs w:val="28"/>
        </w:rPr>
        <w:t>×</w:t>
      </w:r>
      <w:r w:rsidRPr="00684466">
        <w:rPr>
          <w:i/>
          <w:snapToGrid w:val="0"/>
          <w:color w:val="000000"/>
          <w:sz w:val="28"/>
          <w:szCs w:val="28"/>
          <w:lang w:val="en-US"/>
        </w:rPr>
        <w:t>X</w:t>
      </w:r>
      <w:r w:rsidRPr="00684466">
        <w:rPr>
          <w:i/>
          <w:snapToGrid w:val="0"/>
          <w:color w:val="000000"/>
          <w:sz w:val="28"/>
          <w:szCs w:val="28"/>
        </w:rPr>
        <w:t>3,</w:t>
      </w:r>
    </w:p>
    <w:p w:rsidR="0040014C" w:rsidRPr="00684466" w:rsidRDefault="0040014C" w:rsidP="0040014C">
      <w:pPr>
        <w:pStyle w:val="2"/>
        <w:suppressLineNumbers/>
        <w:spacing w:line="240" w:lineRule="auto"/>
        <w:ind w:firstLine="709"/>
        <w:rPr>
          <w:sz w:val="28"/>
          <w:szCs w:val="28"/>
        </w:rPr>
      </w:pPr>
      <w:r w:rsidRPr="00684466">
        <w:rPr>
          <w:iCs/>
          <w:sz w:val="28"/>
          <w:szCs w:val="28"/>
        </w:rPr>
        <w:t xml:space="preserve">где </w:t>
      </w:r>
      <w:r w:rsidRPr="00684466">
        <w:rPr>
          <w:b/>
          <w:sz w:val="28"/>
          <w:szCs w:val="28"/>
          <w:lang w:val="en-US"/>
        </w:rPr>
        <w:t>Xi</w:t>
      </w:r>
      <w:r w:rsidRPr="00684466">
        <w:rPr>
          <w:b/>
          <w:sz w:val="28"/>
          <w:szCs w:val="28"/>
        </w:rPr>
        <w:t xml:space="preserve">- </w:t>
      </w:r>
      <w:r w:rsidRPr="00684466">
        <w:rPr>
          <w:sz w:val="28"/>
          <w:szCs w:val="28"/>
        </w:rPr>
        <w:t>единица;</w:t>
      </w:r>
    </w:p>
    <w:p w:rsidR="0040014C" w:rsidRPr="00684466" w:rsidRDefault="0040014C" w:rsidP="0040014C">
      <w:pPr>
        <w:pStyle w:val="2"/>
        <w:suppressLineNumbers/>
        <w:spacing w:line="240" w:lineRule="auto"/>
        <w:ind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       </w:t>
      </w:r>
      <w:r w:rsidRPr="00684466">
        <w:rPr>
          <w:i/>
          <w:sz w:val="28"/>
          <w:szCs w:val="28"/>
          <w:lang w:val="en-US"/>
        </w:rPr>
        <w:t>Xi</w:t>
      </w:r>
      <w:r w:rsidRPr="00684466">
        <w:rPr>
          <w:b/>
          <w:sz w:val="28"/>
          <w:szCs w:val="28"/>
        </w:rPr>
        <w:t xml:space="preserve"> – </w:t>
      </w:r>
      <w:r w:rsidRPr="00684466">
        <w:rPr>
          <w:sz w:val="28"/>
          <w:szCs w:val="28"/>
        </w:rPr>
        <w:t>нуль.</w:t>
      </w:r>
    </w:p>
    <w:p w:rsidR="0040014C" w:rsidRPr="00C478A8" w:rsidRDefault="0040014C" w:rsidP="0040014C">
      <w:pPr>
        <w:pStyle w:val="a7"/>
        <w:ind w:firstLine="709"/>
        <w:jc w:val="both"/>
        <w:rPr>
          <w:bCs/>
          <w:iCs/>
          <w:szCs w:val="28"/>
        </w:rPr>
      </w:pPr>
      <w:r w:rsidRPr="00C478A8">
        <w:rPr>
          <w:bCs/>
          <w:iCs/>
          <w:szCs w:val="28"/>
        </w:rPr>
        <w:t xml:space="preserve">Линейный (одноступенчатый) дешифратор имеет наибольшее быстродействие, но его реализация при значительной разрядности входного слова требует применения логических элементов с большим числом входов и, кроме того, сопровождается большой нагрузкой на источники входных сигналов. Следовательно, при наличии микросхем </w:t>
      </w:r>
      <w:proofErr w:type="spellStart"/>
      <w:r w:rsidRPr="00C478A8">
        <w:rPr>
          <w:bCs/>
          <w:iCs/>
          <w:szCs w:val="28"/>
        </w:rPr>
        <w:t>малоразрядных</w:t>
      </w:r>
      <w:proofErr w:type="spellEnd"/>
      <w:r w:rsidRPr="00C478A8">
        <w:rPr>
          <w:bCs/>
          <w:iCs/>
          <w:szCs w:val="28"/>
        </w:rPr>
        <w:t xml:space="preserve"> дешифраторов, любой необходимый дешифратор может быть построен по многоступенчатой пирамидальной схеме. При этом входное слово делится на поля, разрядность которых соответствует числу входов </w:t>
      </w:r>
      <w:proofErr w:type="spellStart"/>
      <w:r w:rsidRPr="00C478A8">
        <w:rPr>
          <w:bCs/>
          <w:iCs/>
          <w:szCs w:val="28"/>
        </w:rPr>
        <w:t>малоразрядного</w:t>
      </w:r>
      <w:proofErr w:type="spellEnd"/>
      <w:r w:rsidRPr="00C478A8">
        <w:rPr>
          <w:bCs/>
          <w:iCs/>
          <w:szCs w:val="28"/>
        </w:rPr>
        <w:t xml:space="preserve"> дешифратора.</w:t>
      </w:r>
    </w:p>
    <w:p w:rsidR="0040014C" w:rsidRPr="00C478A8" w:rsidRDefault="0040014C" w:rsidP="0040014C">
      <w:pPr>
        <w:ind w:firstLine="709"/>
        <w:jc w:val="center"/>
        <w:rPr>
          <w:bCs/>
          <w:sz w:val="28"/>
          <w:szCs w:val="28"/>
        </w:rPr>
      </w:pPr>
    </w:p>
    <w:p w:rsidR="0040014C" w:rsidRPr="00C478A8" w:rsidRDefault="0040014C" w:rsidP="0040014C">
      <w:pPr>
        <w:ind w:firstLine="709"/>
        <w:rPr>
          <w:b/>
          <w:bCs/>
          <w:sz w:val="28"/>
          <w:szCs w:val="28"/>
          <w:u w:val="single"/>
        </w:rPr>
      </w:pPr>
      <w:r w:rsidRPr="00C478A8">
        <w:rPr>
          <w:b/>
          <w:bCs/>
          <w:sz w:val="28"/>
          <w:szCs w:val="28"/>
        </w:rPr>
        <w:t>4.3</w:t>
      </w:r>
      <w:r w:rsidRPr="00C478A8">
        <w:rPr>
          <w:b/>
          <w:bCs/>
          <w:sz w:val="28"/>
          <w:szCs w:val="28"/>
        </w:rPr>
        <w:tab/>
        <w:t>Выбор серийных микросхем для дешифратор</w:t>
      </w:r>
      <w:r>
        <w:rPr>
          <w:b/>
          <w:bCs/>
          <w:sz w:val="28"/>
          <w:szCs w:val="28"/>
        </w:rPr>
        <w:t>ов</w:t>
      </w:r>
    </w:p>
    <w:p w:rsidR="0040014C" w:rsidRPr="00684466" w:rsidRDefault="0040014C" w:rsidP="0040014C">
      <w:pPr>
        <w:ind w:firstLine="709"/>
        <w:jc w:val="center"/>
        <w:rPr>
          <w:b/>
          <w:bCs/>
          <w:sz w:val="28"/>
          <w:szCs w:val="28"/>
        </w:rPr>
      </w:pPr>
    </w:p>
    <w:p w:rsidR="0040014C" w:rsidRPr="00684466" w:rsidRDefault="0040014C" w:rsidP="0040014C">
      <w:pPr>
        <w:ind w:firstLine="709"/>
        <w:rPr>
          <w:iCs/>
          <w:sz w:val="28"/>
          <w:szCs w:val="28"/>
        </w:rPr>
      </w:pPr>
      <w:r w:rsidRPr="00684466">
        <w:rPr>
          <w:iCs/>
          <w:spacing w:val="-4"/>
          <w:sz w:val="28"/>
          <w:szCs w:val="28"/>
        </w:rPr>
        <w:t>На небольшое число входов, д</w:t>
      </w:r>
      <w:r w:rsidRPr="00684466">
        <w:rPr>
          <w:iCs/>
          <w:sz w:val="28"/>
          <w:szCs w:val="28"/>
        </w:rPr>
        <w:t xml:space="preserve">ешифратор строится на элементах низкой степени интеграции. </w:t>
      </w:r>
      <w:r w:rsidRPr="00684466">
        <w:rPr>
          <w:iCs/>
          <w:spacing w:val="-5"/>
          <w:sz w:val="28"/>
          <w:szCs w:val="28"/>
        </w:rPr>
        <w:t xml:space="preserve">Возможность выполнения дешифраторов в одном корпусе ИМС </w:t>
      </w:r>
      <w:r w:rsidRPr="00684466">
        <w:rPr>
          <w:iCs/>
          <w:sz w:val="28"/>
          <w:szCs w:val="28"/>
        </w:rPr>
        <w:t xml:space="preserve">ограничивается большим числом внешних выводов, главную часть </w:t>
      </w:r>
      <w:r w:rsidRPr="00684466">
        <w:rPr>
          <w:iCs/>
          <w:spacing w:val="-4"/>
          <w:sz w:val="28"/>
          <w:szCs w:val="28"/>
        </w:rPr>
        <w:t xml:space="preserve">которых составляют информационные выходы. Дешифратор на </w:t>
      </w:r>
      <w:r w:rsidRPr="00684466">
        <w:rPr>
          <w:iCs/>
          <w:sz w:val="28"/>
          <w:szCs w:val="28"/>
        </w:rPr>
        <w:t>пять входов имеет не менее 40 внешних выводов (5 входов, 32 вы</w:t>
      </w:r>
      <w:r w:rsidRPr="00684466">
        <w:rPr>
          <w:iCs/>
          <w:spacing w:val="-2"/>
          <w:sz w:val="28"/>
          <w:szCs w:val="28"/>
        </w:rPr>
        <w:t xml:space="preserve">хода, вход </w:t>
      </w:r>
      <w:r w:rsidRPr="00684466">
        <w:rPr>
          <w:iCs/>
          <w:spacing w:val="-2"/>
          <w:sz w:val="28"/>
          <w:szCs w:val="28"/>
        </w:rPr>
        <w:lastRenderedPageBreak/>
        <w:t>стробирования, цепи питания и общей точки), если ин</w:t>
      </w:r>
      <w:r w:rsidRPr="00684466">
        <w:rPr>
          <w:iCs/>
          <w:spacing w:val="-1"/>
          <w:sz w:val="28"/>
          <w:szCs w:val="28"/>
        </w:rPr>
        <w:t>версии аргументов вырабатываются внутри схемы дешифратора.</w:t>
      </w:r>
    </w:p>
    <w:p w:rsidR="0040014C" w:rsidRPr="00684466" w:rsidRDefault="0040014C" w:rsidP="0040014C">
      <w:pPr>
        <w:ind w:firstLine="709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Функциональную схему дешифратора можно реализовать на </w:t>
      </w:r>
      <w:r w:rsidRPr="00684466">
        <w:rPr>
          <w:bCs/>
          <w:iCs/>
          <w:sz w:val="28"/>
          <w:szCs w:val="28"/>
        </w:rPr>
        <w:t xml:space="preserve">транзисторно-транзисторной </w:t>
      </w:r>
      <w:r w:rsidRPr="00684466">
        <w:rPr>
          <w:iCs/>
          <w:sz w:val="28"/>
          <w:szCs w:val="28"/>
        </w:rPr>
        <w:t xml:space="preserve">элементной базе, которая появились как развитие схем ДТЛ (диодно-транзисторной логики) в результате замены матрицы диодов </w:t>
      </w:r>
      <w:proofErr w:type="spellStart"/>
      <w:r w:rsidRPr="00684466">
        <w:rPr>
          <w:iCs/>
          <w:sz w:val="28"/>
          <w:szCs w:val="28"/>
        </w:rPr>
        <w:t>многоэмиттерным</w:t>
      </w:r>
      <w:proofErr w:type="spellEnd"/>
      <w:r w:rsidRPr="00684466">
        <w:rPr>
          <w:iCs/>
          <w:sz w:val="28"/>
          <w:szCs w:val="28"/>
        </w:rPr>
        <w:t xml:space="preserve"> транзистором (МЭТ). Этот транзистор представляет собой интегральный элемент, объединяющий собой свойства диодных логических схем и транзисторного усилителя. </w:t>
      </w:r>
    </w:p>
    <w:p w:rsidR="0040014C" w:rsidRPr="00D63918" w:rsidRDefault="0040014C" w:rsidP="0040014C">
      <w:pPr>
        <w:ind w:firstLine="709"/>
        <w:rPr>
          <w:iCs/>
          <w:sz w:val="28"/>
          <w:szCs w:val="28"/>
        </w:rPr>
      </w:pPr>
      <w:r w:rsidRPr="00D63918">
        <w:rPr>
          <w:iCs/>
          <w:sz w:val="28"/>
          <w:szCs w:val="28"/>
        </w:rPr>
        <w:t>При всех своих преимуществах высоком быстродействии, обширной номенклатуре, хорошей помехоустойчивости  эти микросхемы обладают большой потребляемой мощностью.</w:t>
      </w:r>
    </w:p>
    <w:p w:rsidR="0040014C" w:rsidRPr="00684466" w:rsidRDefault="0040014C" w:rsidP="0040014C">
      <w:pPr>
        <w:ind w:firstLine="709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Функция</w:t>
      </w:r>
      <w:proofErr w:type="gramStart"/>
      <w:r w:rsidRPr="00684466">
        <w:rPr>
          <w:iCs/>
          <w:sz w:val="28"/>
          <w:szCs w:val="28"/>
        </w:rPr>
        <w:t xml:space="preserve"> И</w:t>
      </w:r>
      <w:proofErr w:type="gramEnd"/>
      <w:r w:rsidRPr="00684466">
        <w:rPr>
          <w:iCs/>
          <w:sz w:val="28"/>
          <w:szCs w:val="28"/>
        </w:rPr>
        <w:t xml:space="preserve"> в схеме ТТЛ выполняется в общих для нескольких эмиттеров базовой и коллекторной областях. Основное структурное отличие МЭТ от обычных транзисторов заключается в том, что он имеет несколько эмиттеров. Таким </w:t>
      </w:r>
      <w:proofErr w:type="gramStart"/>
      <w:r w:rsidRPr="00684466">
        <w:rPr>
          <w:iCs/>
          <w:sz w:val="28"/>
          <w:szCs w:val="28"/>
        </w:rPr>
        <w:t>образом</w:t>
      </w:r>
      <w:proofErr w:type="gramEnd"/>
      <w:r w:rsidRPr="00684466">
        <w:rPr>
          <w:iCs/>
          <w:sz w:val="28"/>
          <w:szCs w:val="28"/>
        </w:rPr>
        <w:t xml:space="preserve"> МЭТ представляет совокупность нескольких транзисторных структур, имеющих общий коллектор и непосредственно взаимодействующих друг с другом только за счет движения основных носителей. </w:t>
      </w:r>
    </w:p>
    <w:p w:rsidR="0040014C" w:rsidRPr="00684466" w:rsidRDefault="0040014C" w:rsidP="0040014C">
      <w:pPr>
        <w:ind w:firstLine="709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С развитием и совершенствованием технологии базовым для схем ТТЛ стал ключ со сложным инвертором  </w:t>
      </w:r>
      <w:proofErr w:type="spellStart"/>
      <w:r w:rsidRPr="00684466">
        <w:rPr>
          <w:iCs/>
          <w:sz w:val="28"/>
          <w:szCs w:val="28"/>
        </w:rPr>
        <w:t>двухполярным</w:t>
      </w:r>
      <w:proofErr w:type="spellEnd"/>
      <w:r w:rsidRPr="00684466">
        <w:rPr>
          <w:iCs/>
          <w:sz w:val="28"/>
          <w:szCs w:val="28"/>
        </w:rPr>
        <w:t xml:space="preserve"> ключом, что позволило увеличить быстродействие, помехоустойчивость, нагрузочную способность и снизить требования к параметрам транзисторов.</w:t>
      </w:r>
    </w:p>
    <w:p w:rsidR="0040014C" w:rsidRDefault="0040014C" w:rsidP="0040014C">
      <w:pPr>
        <w:ind w:firstLine="709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В настоящее время выпускается несколько серий микросхем ТТЛ. В таблице </w:t>
      </w:r>
      <w:r>
        <w:rPr>
          <w:iCs/>
          <w:sz w:val="28"/>
          <w:szCs w:val="28"/>
        </w:rPr>
        <w:t>6</w:t>
      </w:r>
      <w:r w:rsidRPr="00684466">
        <w:rPr>
          <w:iCs/>
          <w:sz w:val="28"/>
          <w:szCs w:val="28"/>
        </w:rPr>
        <w:t xml:space="preserve"> приведены их основные характеристики ТТЛ.</w:t>
      </w:r>
    </w:p>
    <w:p w:rsidR="0040014C" w:rsidRPr="00684466" w:rsidRDefault="0040014C" w:rsidP="0040014C">
      <w:pPr>
        <w:ind w:firstLine="709"/>
        <w:rPr>
          <w:iCs/>
          <w:sz w:val="28"/>
          <w:szCs w:val="28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2552"/>
        <w:gridCol w:w="1795"/>
        <w:gridCol w:w="1795"/>
        <w:gridCol w:w="1796"/>
      </w:tblGrid>
      <w:tr w:rsidR="0040014C" w:rsidRPr="00684466" w:rsidTr="009B4FC3">
        <w:trPr>
          <w:cantSplit/>
        </w:trPr>
        <w:tc>
          <w:tcPr>
            <w:tcW w:w="91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Default="0040014C" w:rsidP="009B4FC3">
            <w:pPr>
              <w:ind w:firstLine="709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6</w:t>
            </w:r>
            <w:r w:rsidRPr="00684466">
              <w:rPr>
                <w:sz w:val="28"/>
                <w:szCs w:val="28"/>
              </w:rPr>
              <w:t xml:space="preserve"> – Характеристики микросхем</w:t>
            </w:r>
          </w:p>
          <w:p w:rsidR="0040014C" w:rsidRPr="00684466" w:rsidRDefault="0040014C" w:rsidP="009B4FC3">
            <w:pPr>
              <w:ind w:firstLine="709"/>
              <w:rPr>
                <w:sz w:val="28"/>
                <w:szCs w:val="28"/>
                <w:lang w:val="en-US"/>
              </w:rPr>
            </w:pPr>
          </w:p>
        </w:tc>
      </w:tr>
      <w:tr w:rsidR="0040014C" w:rsidRPr="00684466" w:rsidTr="009B4FC3">
        <w:tc>
          <w:tcPr>
            <w:tcW w:w="1242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Технология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Серия</w:t>
            </w:r>
          </w:p>
        </w:tc>
        <w:tc>
          <w:tcPr>
            <w:tcW w:w="1795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 xml:space="preserve">Время задержки распространения, </w:t>
            </w:r>
            <w:proofErr w:type="spellStart"/>
            <w:r w:rsidRPr="00684466">
              <w:rPr>
                <w:sz w:val="28"/>
                <w:szCs w:val="28"/>
              </w:rPr>
              <w:t>нс</w:t>
            </w:r>
            <w:proofErr w:type="spellEnd"/>
            <w:r w:rsidRPr="00684466">
              <w:rPr>
                <w:sz w:val="28"/>
                <w:szCs w:val="28"/>
              </w:rPr>
              <w:t>.</w:t>
            </w:r>
          </w:p>
        </w:tc>
        <w:tc>
          <w:tcPr>
            <w:tcW w:w="1795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Мощность рассеивания, мВт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 xml:space="preserve">Частота переключения, </w:t>
            </w:r>
            <w:proofErr w:type="spellStart"/>
            <w:r w:rsidRPr="00684466">
              <w:rPr>
                <w:sz w:val="28"/>
                <w:szCs w:val="28"/>
              </w:rPr>
              <w:t>мГц</w:t>
            </w:r>
            <w:proofErr w:type="spellEnd"/>
          </w:p>
        </w:tc>
      </w:tr>
      <w:tr w:rsidR="0040014C" w:rsidRPr="00684466" w:rsidTr="009B4FC3">
        <w:trPr>
          <w:cantSplit/>
        </w:trPr>
        <w:tc>
          <w:tcPr>
            <w:tcW w:w="1242" w:type="dxa"/>
            <w:vMerge w:val="restart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ТТЛ</w:t>
            </w:r>
          </w:p>
        </w:tc>
        <w:tc>
          <w:tcPr>
            <w:tcW w:w="2552" w:type="dxa"/>
          </w:tcPr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стандартные</w:t>
            </w:r>
          </w:p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(133, К155)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10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10</w:t>
            </w:r>
          </w:p>
        </w:tc>
        <w:tc>
          <w:tcPr>
            <w:tcW w:w="1796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35</w:t>
            </w:r>
          </w:p>
        </w:tc>
      </w:tr>
      <w:tr w:rsidR="0040014C" w:rsidRPr="00684466" w:rsidTr="009B4FC3">
        <w:trPr>
          <w:cantSplit/>
        </w:trPr>
        <w:tc>
          <w:tcPr>
            <w:tcW w:w="1242" w:type="dxa"/>
            <w:vMerge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Быстродействующие</w:t>
            </w:r>
          </w:p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(130)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6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22</w:t>
            </w:r>
          </w:p>
        </w:tc>
        <w:tc>
          <w:tcPr>
            <w:tcW w:w="1796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50</w:t>
            </w:r>
          </w:p>
        </w:tc>
      </w:tr>
      <w:tr w:rsidR="0040014C" w:rsidRPr="00684466" w:rsidTr="009B4FC3">
        <w:trPr>
          <w:cantSplit/>
        </w:trPr>
        <w:tc>
          <w:tcPr>
            <w:tcW w:w="1242" w:type="dxa"/>
            <w:vMerge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Маломощные</w:t>
            </w:r>
          </w:p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(134, КР134)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33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1796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3</w:t>
            </w:r>
          </w:p>
        </w:tc>
      </w:tr>
      <w:tr w:rsidR="0040014C" w:rsidRPr="00684466" w:rsidTr="009B4FC3">
        <w:trPr>
          <w:cantSplit/>
        </w:trPr>
        <w:tc>
          <w:tcPr>
            <w:tcW w:w="1242" w:type="dxa"/>
            <w:vMerge w:val="restart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ТТЛШ</w:t>
            </w:r>
          </w:p>
        </w:tc>
        <w:tc>
          <w:tcPr>
            <w:tcW w:w="2552" w:type="dxa"/>
          </w:tcPr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стандартные</w:t>
            </w:r>
          </w:p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(530, КР531)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3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19</w:t>
            </w:r>
          </w:p>
        </w:tc>
        <w:tc>
          <w:tcPr>
            <w:tcW w:w="1796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125</w:t>
            </w:r>
          </w:p>
        </w:tc>
      </w:tr>
      <w:tr w:rsidR="0040014C" w:rsidRPr="00684466" w:rsidTr="009B4FC3">
        <w:trPr>
          <w:cantSplit/>
        </w:trPr>
        <w:tc>
          <w:tcPr>
            <w:tcW w:w="1242" w:type="dxa"/>
            <w:vMerge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Маломощные</w:t>
            </w:r>
          </w:p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(533, К555)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9,5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2</w:t>
            </w:r>
          </w:p>
        </w:tc>
        <w:tc>
          <w:tcPr>
            <w:tcW w:w="1796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45</w:t>
            </w:r>
          </w:p>
        </w:tc>
      </w:tr>
      <w:tr w:rsidR="0040014C" w:rsidRPr="00684466" w:rsidTr="009B4FC3">
        <w:trPr>
          <w:cantSplit/>
        </w:trPr>
        <w:tc>
          <w:tcPr>
            <w:tcW w:w="1242" w:type="dxa"/>
            <w:vMerge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0014C" w:rsidRPr="00684466" w:rsidRDefault="0040014C" w:rsidP="009B4FC3">
            <w:pPr>
              <w:rPr>
                <w:sz w:val="28"/>
                <w:szCs w:val="28"/>
              </w:rPr>
            </w:pPr>
            <w:proofErr w:type="spellStart"/>
            <w:r w:rsidRPr="00684466">
              <w:rPr>
                <w:sz w:val="28"/>
                <w:szCs w:val="28"/>
              </w:rPr>
              <w:t>Усовершенствованые</w:t>
            </w:r>
            <w:proofErr w:type="spellEnd"/>
          </w:p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(1530)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1,5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20</w:t>
            </w:r>
          </w:p>
        </w:tc>
        <w:tc>
          <w:tcPr>
            <w:tcW w:w="1796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200</w:t>
            </w:r>
          </w:p>
        </w:tc>
      </w:tr>
      <w:tr w:rsidR="0040014C" w:rsidRPr="00684466" w:rsidTr="009B4FC3">
        <w:trPr>
          <w:cantSplit/>
        </w:trPr>
        <w:tc>
          <w:tcPr>
            <w:tcW w:w="1242" w:type="dxa"/>
            <w:vMerge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0014C" w:rsidRPr="00684466" w:rsidRDefault="0040014C" w:rsidP="009B4FC3">
            <w:pPr>
              <w:rPr>
                <w:sz w:val="28"/>
                <w:szCs w:val="28"/>
              </w:rPr>
            </w:pPr>
            <w:proofErr w:type="spellStart"/>
            <w:r w:rsidRPr="00684466">
              <w:rPr>
                <w:sz w:val="28"/>
                <w:szCs w:val="28"/>
              </w:rPr>
              <w:t>усовершенствованые</w:t>
            </w:r>
            <w:proofErr w:type="spellEnd"/>
            <w:r w:rsidRPr="00684466">
              <w:rPr>
                <w:sz w:val="28"/>
                <w:szCs w:val="28"/>
              </w:rPr>
              <w:t xml:space="preserve"> маломощные </w:t>
            </w:r>
          </w:p>
          <w:p w:rsidR="0040014C" w:rsidRPr="00684466" w:rsidRDefault="0040014C" w:rsidP="009B4FC3">
            <w:pPr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(1533КР1533, КР153)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4</w:t>
            </w:r>
          </w:p>
        </w:tc>
        <w:tc>
          <w:tcPr>
            <w:tcW w:w="1795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1</w:t>
            </w:r>
          </w:p>
        </w:tc>
        <w:tc>
          <w:tcPr>
            <w:tcW w:w="1796" w:type="dxa"/>
            <w:vAlign w:val="center"/>
          </w:tcPr>
          <w:p w:rsidR="0040014C" w:rsidRPr="00684466" w:rsidRDefault="0040014C" w:rsidP="009B4FC3">
            <w:pPr>
              <w:jc w:val="center"/>
              <w:rPr>
                <w:sz w:val="28"/>
                <w:szCs w:val="28"/>
              </w:rPr>
            </w:pPr>
            <w:r w:rsidRPr="00684466">
              <w:rPr>
                <w:sz w:val="28"/>
                <w:szCs w:val="28"/>
              </w:rPr>
              <w:t>50</w:t>
            </w:r>
          </w:p>
        </w:tc>
      </w:tr>
    </w:tbl>
    <w:p w:rsidR="0040014C" w:rsidRPr="00684466" w:rsidRDefault="0040014C" w:rsidP="0040014C">
      <w:pPr>
        <w:ind w:firstLine="709"/>
        <w:rPr>
          <w:sz w:val="28"/>
          <w:szCs w:val="28"/>
        </w:rPr>
      </w:pP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Выходные напряжения: высокого логического уровня - не менее 2.4</w:t>
      </w:r>
      <w:proofErr w:type="gramStart"/>
      <w:r w:rsidRPr="00684466">
        <w:rPr>
          <w:iCs/>
          <w:sz w:val="28"/>
          <w:szCs w:val="28"/>
        </w:rPr>
        <w:t xml:space="preserve"> В</w:t>
      </w:r>
      <w:proofErr w:type="gramEnd"/>
      <w:r w:rsidRPr="00684466">
        <w:rPr>
          <w:iCs/>
          <w:sz w:val="28"/>
          <w:szCs w:val="28"/>
        </w:rPr>
        <w:t>, низкого - не более 0.4 В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Схемотехнически почти все логические элементы, входящие в состав указанных серий,  могут быть комбинирование двух базовых схем: элемента И-НЕ и расширителя </w:t>
      </w:r>
      <w:proofErr w:type="gramStart"/>
      <w:r w:rsidRPr="00684466">
        <w:rPr>
          <w:iCs/>
          <w:sz w:val="28"/>
          <w:szCs w:val="28"/>
        </w:rPr>
        <w:t>по</w:t>
      </w:r>
      <w:proofErr w:type="gramEnd"/>
      <w:r w:rsidRPr="00684466">
        <w:rPr>
          <w:iCs/>
          <w:sz w:val="28"/>
          <w:szCs w:val="28"/>
        </w:rPr>
        <w:t xml:space="preserve"> ИЛИ. Для всех ТТЛ, имеющих возможность расширения по ИЛИ, максимальное число объединений равно восьми. При присоединении одного расширителя задержка распространения схемы увеличивается примерно на 5 </w:t>
      </w:r>
      <w:proofErr w:type="spellStart"/>
      <w:r w:rsidRPr="00684466">
        <w:rPr>
          <w:iCs/>
          <w:sz w:val="28"/>
          <w:szCs w:val="28"/>
        </w:rPr>
        <w:t>нс</w:t>
      </w:r>
      <w:proofErr w:type="spellEnd"/>
      <w:r w:rsidRPr="00684466">
        <w:rPr>
          <w:iCs/>
          <w:sz w:val="28"/>
          <w:szCs w:val="28"/>
        </w:rPr>
        <w:t>, а потребляемая мощность - на 5 мВт. Логические элементы ТТЛ обладают большой нагрузочной способностью (коэффициент разветвления равен 10).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Большие выходные и сравнительно небольшие входные токи способствуют хорошему согласованию схем между собой.</w:t>
      </w:r>
    </w:p>
    <w:p w:rsidR="0040014C" w:rsidRPr="00BB64A1" w:rsidRDefault="0040014C" w:rsidP="0040014C">
      <w:pPr>
        <w:ind w:firstLine="709"/>
        <w:jc w:val="both"/>
        <w:rPr>
          <w:iCs/>
          <w:sz w:val="28"/>
          <w:szCs w:val="28"/>
        </w:rPr>
      </w:pPr>
      <w:r w:rsidRPr="00BB64A1">
        <w:rPr>
          <w:iCs/>
          <w:sz w:val="28"/>
          <w:szCs w:val="28"/>
        </w:rPr>
        <w:t xml:space="preserve">Принципиальное отличие </w:t>
      </w:r>
      <w:r w:rsidRPr="00BB64A1">
        <w:rPr>
          <w:bCs/>
          <w:iCs/>
          <w:sz w:val="28"/>
          <w:szCs w:val="28"/>
        </w:rPr>
        <w:t>ТТЛШ</w:t>
      </w:r>
      <w:r w:rsidRPr="00BB64A1">
        <w:rPr>
          <w:iCs/>
          <w:sz w:val="28"/>
          <w:szCs w:val="28"/>
        </w:rPr>
        <w:t xml:space="preserve"> использование транзисторов с коллекторными переходами, зашунтированными диодами </w:t>
      </w:r>
      <w:proofErr w:type="spellStart"/>
      <w:r w:rsidRPr="00BB64A1">
        <w:rPr>
          <w:iCs/>
          <w:sz w:val="28"/>
          <w:szCs w:val="28"/>
        </w:rPr>
        <w:t>Шоттки</w:t>
      </w:r>
      <w:proofErr w:type="spellEnd"/>
      <w:r w:rsidRPr="00BB64A1">
        <w:rPr>
          <w:iCs/>
          <w:sz w:val="28"/>
          <w:szCs w:val="28"/>
        </w:rPr>
        <w:t xml:space="preserve">. В результате транзисторы микросхем ТТЛШ не входят в насыщение, что существенно уменьшает задержку выключения транзисторов. К тому же они значительно меньших размеров, что уменьшает ёмкости их </w:t>
      </w:r>
      <w:r w:rsidRPr="00BB64A1">
        <w:rPr>
          <w:iCs/>
          <w:sz w:val="28"/>
          <w:szCs w:val="28"/>
          <w:lang w:val="en-US"/>
        </w:rPr>
        <w:t>p</w:t>
      </w:r>
      <w:r w:rsidRPr="00BB64A1">
        <w:rPr>
          <w:iCs/>
          <w:sz w:val="28"/>
          <w:szCs w:val="28"/>
        </w:rPr>
        <w:t>-</w:t>
      </w:r>
      <w:r w:rsidRPr="00BB64A1">
        <w:rPr>
          <w:iCs/>
          <w:sz w:val="28"/>
          <w:szCs w:val="28"/>
          <w:lang w:val="en-US"/>
        </w:rPr>
        <w:t>n</w:t>
      </w:r>
      <w:r w:rsidRPr="00BB64A1">
        <w:rPr>
          <w:iCs/>
          <w:sz w:val="28"/>
          <w:szCs w:val="28"/>
        </w:rPr>
        <w:t>-переходов. В результате при сохранении и повышении быстродействия удалось уменьшить её потребляемую мощность примерно в 6…10 раз.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Цифровые микросхемы </w:t>
      </w:r>
      <w:r w:rsidRPr="00684466">
        <w:rPr>
          <w:bCs/>
          <w:iCs/>
          <w:sz w:val="28"/>
          <w:szCs w:val="28"/>
        </w:rPr>
        <w:t>эмиттерно-связанной логики</w:t>
      </w:r>
      <w:r w:rsidRPr="00684466">
        <w:rPr>
          <w:iCs/>
          <w:sz w:val="28"/>
          <w:szCs w:val="28"/>
        </w:rPr>
        <w:t xml:space="preserve"> (ЭСЛ) представляют собой транзисторные схемы с объединенными эмиттерами и обладают по сравнению с другими типами цифровых ЛЭ наибольшими быстродействием и потребляемой мощностью. Большое быстродействие (по - </w:t>
      </w:r>
      <w:proofErr w:type="gramStart"/>
      <w:r w:rsidRPr="00684466">
        <w:rPr>
          <w:iCs/>
          <w:sz w:val="28"/>
          <w:szCs w:val="28"/>
        </w:rPr>
        <w:t>другому</w:t>
      </w:r>
      <w:proofErr w:type="gramEnd"/>
      <w:r w:rsidRPr="00684466">
        <w:rPr>
          <w:iCs/>
          <w:sz w:val="28"/>
          <w:szCs w:val="28"/>
        </w:rPr>
        <w:t xml:space="preserve"> - малое среднее время задержки распространения) для схем ЭСЛ обуславливается тем, что в этих элементах транзисторы работают в ненасыщенном (линейном) режиме. На выходах применяются эмиттерные повторители, ускоряющие процесс заряда емкости нагрузки. Уменьшение времени задержки распространения достигается также за счет ограничения перепада выходного напряжения, что, однако, приводит к уменьшению помехоустойчивости схем ЭСЛ. Из разработанных в последние годы цифровых микросхем ЭСЛ наибольшее распространение получили серии 100, К100, 500, К500 и 1500, К1500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Микросхемы ЭСЛ - типа являются самыми быстродействующими схемами на основе кремния, выпускаемыми отечественной промышленностью. Высокое быстродействие обусловлено тем, что в этих элементах транзисторы работают в ненасыщенном режиме. Уменьшение  времени задержки распространения достигается также в результате малого перепада выходного напряжения, но это влечет за собой малое значение помехоустойчивости.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bCs/>
          <w:iCs/>
          <w:sz w:val="28"/>
          <w:szCs w:val="28"/>
        </w:rPr>
        <w:lastRenderedPageBreak/>
        <w:t>Цифровые маломощные КМОП ИС. Цифровые маломощные КМОП ИС</w:t>
      </w:r>
      <w:r w:rsidRPr="00684466">
        <w:rPr>
          <w:iCs/>
          <w:sz w:val="28"/>
          <w:szCs w:val="28"/>
        </w:rPr>
        <w:t>, содержат в своем составе 60 типов, различных по своему функциональному назначению: арифметические устройства, счетчики - делители, дешифраторы, триггеры, логические схемы, мультиплексоры, сдвиговые регистры и прочие.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Характеристики КМОП: низкая мощность потребления (типовая мощность потребления на частоте 1 </w:t>
      </w:r>
      <w:proofErr w:type="spellStart"/>
      <w:r w:rsidRPr="00684466">
        <w:rPr>
          <w:iCs/>
          <w:sz w:val="28"/>
          <w:szCs w:val="28"/>
        </w:rPr>
        <w:t>Мгц</w:t>
      </w:r>
      <w:proofErr w:type="spellEnd"/>
      <w:r w:rsidRPr="00684466">
        <w:rPr>
          <w:iCs/>
          <w:sz w:val="28"/>
          <w:szCs w:val="28"/>
        </w:rPr>
        <w:t xml:space="preserve"> 0,0025 мВт/ЛЭ); широкие рабочие диапазоны напряжения питания (3...15 В) и температур; высокая помехоустойчивость 30...45 % </w:t>
      </w:r>
      <w:proofErr w:type="spellStart"/>
      <w:proofErr w:type="gramStart"/>
      <w:r w:rsidRPr="00684466">
        <w:rPr>
          <w:iCs/>
          <w:sz w:val="28"/>
          <w:szCs w:val="28"/>
        </w:rPr>
        <w:t>U</w:t>
      </w:r>
      <w:proofErr w:type="gramEnd"/>
      <w:r w:rsidRPr="00684466">
        <w:rPr>
          <w:iCs/>
          <w:sz w:val="28"/>
          <w:szCs w:val="28"/>
        </w:rPr>
        <w:t>сс</w:t>
      </w:r>
      <w:proofErr w:type="spellEnd"/>
      <w:r w:rsidRPr="00684466">
        <w:rPr>
          <w:iCs/>
          <w:sz w:val="28"/>
          <w:szCs w:val="28"/>
        </w:rPr>
        <w:t>; защита по входам; температурная стабильность и высокая нагрузочная способность создают предпосылки для широкого применения микросхем в радиоэлектронной аппаратуре.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КМОП  характеризуются высокими статической и динамической помехоустойчивостями. Упрощенно помехоустойчивость можно выразить как способность микросхемы исключить передачу помехи </w:t>
      </w:r>
      <w:proofErr w:type="gramStart"/>
      <w:r w:rsidRPr="00684466">
        <w:rPr>
          <w:iCs/>
          <w:sz w:val="28"/>
          <w:szCs w:val="28"/>
        </w:rPr>
        <w:t>со</w:t>
      </w:r>
      <w:proofErr w:type="gramEnd"/>
      <w:r w:rsidRPr="00684466">
        <w:rPr>
          <w:iCs/>
          <w:sz w:val="28"/>
          <w:szCs w:val="28"/>
        </w:rPr>
        <w:t xml:space="preserve"> входа схемы на ее выход.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Статическая помехоустойчивость характеризует возможности схемы при длительном импульсе помехи, а динамическая помехоустойчивость - при кратковременных помехах.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Статическая помехоустойчивость микросхем увеличивается с ростом напряжения питания, а колебания помехоустойчивости  в зависимости от температуры незначительны из-за высокой температурной стабильности передаточных характеристик.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Динамическая помехоустойчивость находится в прямой зависимости от уровня статической помехоустойчивости, скорости переключения микросхемы, входной и выходной емкостей, от длительности, амплитуды и формы сигнала помехи.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Микросхемы КМОП характеризуются сравнительно невысоким по сравнению с ТТЛ ИС быстродействием. Динамические параметры КМОП ИС зависят от сложности схемы, напряжения питания, емкости нагрузки и температуры.</w:t>
      </w:r>
    </w:p>
    <w:p w:rsidR="0040014C" w:rsidRPr="00684466" w:rsidRDefault="0040014C" w:rsidP="0040014C">
      <w:pPr>
        <w:ind w:firstLine="709"/>
        <w:jc w:val="both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>Время задержки распространения сигнала, а также времена фронта линейно возрастают с увеличением емкости нагрузки и температуры.</w:t>
      </w:r>
    </w:p>
    <w:p w:rsidR="0040014C" w:rsidRPr="00F21293" w:rsidRDefault="0040014C" w:rsidP="0040014C">
      <w:pPr>
        <w:ind w:firstLine="709"/>
        <w:jc w:val="both"/>
        <w:rPr>
          <w:iCs/>
          <w:color w:val="000000"/>
          <w:sz w:val="28"/>
          <w:szCs w:val="28"/>
        </w:rPr>
      </w:pPr>
      <w:r w:rsidRPr="00684466">
        <w:rPr>
          <w:iCs/>
          <w:sz w:val="28"/>
          <w:szCs w:val="28"/>
        </w:rPr>
        <w:t xml:space="preserve">Для защиты транзисторов от повреждения высоким напряжением (пробоя </w:t>
      </w:r>
      <w:proofErr w:type="spellStart"/>
      <w:r w:rsidRPr="00684466">
        <w:rPr>
          <w:iCs/>
          <w:sz w:val="28"/>
          <w:szCs w:val="28"/>
        </w:rPr>
        <w:t>подзатворного</w:t>
      </w:r>
      <w:proofErr w:type="spellEnd"/>
      <w:r w:rsidRPr="00684466">
        <w:rPr>
          <w:iCs/>
          <w:sz w:val="28"/>
          <w:szCs w:val="28"/>
        </w:rPr>
        <w:t xml:space="preserve"> диэлектрика статическим электричеством и от </w:t>
      </w:r>
      <w:proofErr w:type="spellStart"/>
      <w:r w:rsidRPr="00684466">
        <w:rPr>
          <w:iCs/>
          <w:sz w:val="28"/>
          <w:szCs w:val="28"/>
        </w:rPr>
        <w:t>тиристорной</w:t>
      </w:r>
      <w:proofErr w:type="spellEnd"/>
      <w:r w:rsidRPr="00684466">
        <w:rPr>
          <w:iCs/>
          <w:sz w:val="28"/>
          <w:szCs w:val="28"/>
        </w:rPr>
        <w:t xml:space="preserve"> </w:t>
      </w:r>
      <w:r w:rsidRPr="00F21293">
        <w:rPr>
          <w:iCs/>
          <w:color w:val="000000"/>
          <w:sz w:val="28"/>
          <w:szCs w:val="28"/>
        </w:rPr>
        <w:t>защелки) каждый вход КМОП ИС снабжают диодно-резисторной охранной цепочкой.</w:t>
      </w:r>
    </w:p>
    <w:p w:rsidR="0040014C" w:rsidRPr="00F21293" w:rsidRDefault="0040014C" w:rsidP="0040014C">
      <w:pPr>
        <w:pStyle w:val="4"/>
        <w:spacing w:before="0" w:after="0"/>
        <w:ind w:firstLine="709"/>
        <w:rPr>
          <w:b w:val="0"/>
          <w:color w:val="000000"/>
        </w:rPr>
      </w:pPr>
      <w:bookmarkStart w:id="4" w:name="_Toc483316619"/>
      <w:bookmarkStart w:id="5" w:name="_Toc483317257"/>
      <w:r w:rsidRPr="00F21293">
        <w:rPr>
          <w:b w:val="0"/>
          <w:color w:val="000000"/>
        </w:rPr>
        <w:t>Интегральная инжекционная логика (И</w:t>
      </w:r>
      <w:r w:rsidRPr="00F21293">
        <w:rPr>
          <w:b w:val="0"/>
          <w:color w:val="000000"/>
          <w:vertAlign w:val="superscript"/>
        </w:rPr>
        <w:t>2</w:t>
      </w:r>
      <w:r w:rsidRPr="00F21293">
        <w:rPr>
          <w:b w:val="0"/>
          <w:color w:val="000000"/>
        </w:rPr>
        <w:t>Л)</w:t>
      </w:r>
      <w:bookmarkEnd w:id="4"/>
      <w:bookmarkEnd w:id="5"/>
    </w:p>
    <w:p w:rsidR="0040014C" w:rsidRPr="00F21293" w:rsidRDefault="0040014C" w:rsidP="0040014C">
      <w:pPr>
        <w:pStyle w:val="4"/>
        <w:spacing w:before="0" w:after="0"/>
        <w:ind w:firstLine="709"/>
        <w:rPr>
          <w:b w:val="0"/>
          <w:color w:val="000000"/>
        </w:rPr>
      </w:pPr>
      <w:r w:rsidRPr="00F21293">
        <w:rPr>
          <w:b w:val="0"/>
          <w:color w:val="000000"/>
        </w:rPr>
        <w:t>Достоинства:</w:t>
      </w:r>
    </w:p>
    <w:p w:rsidR="0040014C" w:rsidRPr="00F21293" w:rsidRDefault="0040014C" w:rsidP="0040014C">
      <w:pPr>
        <w:numPr>
          <w:ilvl w:val="0"/>
          <w:numId w:val="1"/>
        </w:numPr>
        <w:tabs>
          <w:tab w:val="num" w:pos="993"/>
        </w:tabs>
        <w:ind w:left="0" w:firstLine="709"/>
        <w:jc w:val="both"/>
        <w:rPr>
          <w:iCs/>
          <w:color w:val="000000"/>
          <w:sz w:val="28"/>
          <w:szCs w:val="28"/>
        </w:rPr>
      </w:pPr>
      <w:r w:rsidRPr="00F21293">
        <w:rPr>
          <w:iCs/>
          <w:color w:val="000000"/>
          <w:sz w:val="28"/>
          <w:szCs w:val="28"/>
        </w:rPr>
        <w:t>используется пониженное напряжение питания (</w:t>
      </w:r>
      <w:r w:rsidRPr="00F21293">
        <w:rPr>
          <w:iCs/>
          <w:color w:val="000000"/>
          <w:sz w:val="28"/>
          <w:szCs w:val="28"/>
        </w:rPr>
        <w:sym w:font="Symbol" w:char="F0BB"/>
      </w:r>
      <w:r w:rsidRPr="00F21293">
        <w:rPr>
          <w:iCs/>
          <w:color w:val="000000"/>
          <w:sz w:val="28"/>
          <w:szCs w:val="28"/>
        </w:rPr>
        <w:t>1 В);</w:t>
      </w:r>
    </w:p>
    <w:p w:rsidR="0040014C" w:rsidRPr="00F21293" w:rsidRDefault="0040014C" w:rsidP="0040014C">
      <w:pPr>
        <w:numPr>
          <w:ilvl w:val="0"/>
          <w:numId w:val="1"/>
        </w:numPr>
        <w:tabs>
          <w:tab w:val="num" w:pos="993"/>
        </w:tabs>
        <w:ind w:left="0" w:firstLine="709"/>
        <w:jc w:val="both"/>
        <w:rPr>
          <w:iCs/>
          <w:color w:val="000000"/>
          <w:sz w:val="28"/>
          <w:szCs w:val="28"/>
        </w:rPr>
      </w:pPr>
      <w:r w:rsidRPr="00F21293">
        <w:rPr>
          <w:iCs/>
          <w:color w:val="000000"/>
          <w:sz w:val="28"/>
          <w:szCs w:val="28"/>
        </w:rPr>
        <w:t xml:space="preserve">малая потребляемая мощность, т.к. в схеме протекает ток мкА, а </w:t>
      </w:r>
      <w:r w:rsidRPr="00F21293">
        <w:rPr>
          <w:iCs/>
          <w:color w:val="000000"/>
          <w:sz w:val="28"/>
          <w:szCs w:val="28"/>
          <w:lang w:val="en-US"/>
        </w:rPr>
        <w:t>U</w:t>
      </w:r>
      <w:r w:rsidRPr="00F21293">
        <w:rPr>
          <w:iCs/>
          <w:color w:val="000000"/>
          <w:sz w:val="28"/>
          <w:szCs w:val="28"/>
          <w:vertAlign w:val="subscript"/>
        </w:rPr>
        <w:t>пит</w:t>
      </w:r>
      <w:r w:rsidRPr="00F21293">
        <w:rPr>
          <w:iCs/>
          <w:color w:val="000000"/>
          <w:sz w:val="28"/>
          <w:szCs w:val="28"/>
        </w:rPr>
        <w:t>=1</w:t>
      </w:r>
      <w:proofErr w:type="gramStart"/>
      <w:r w:rsidRPr="00F21293">
        <w:rPr>
          <w:iCs/>
          <w:color w:val="000000"/>
          <w:sz w:val="28"/>
          <w:szCs w:val="28"/>
        </w:rPr>
        <w:t xml:space="preserve"> В</w:t>
      </w:r>
      <w:proofErr w:type="gramEnd"/>
      <w:r w:rsidRPr="00F21293">
        <w:rPr>
          <w:iCs/>
          <w:color w:val="000000"/>
          <w:sz w:val="28"/>
          <w:szCs w:val="28"/>
        </w:rPr>
        <w:t>;</w:t>
      </w:r>
    </w:p>
    <w:p w:rsidR="0040014C" w:rsidRPr="00F21293" w:rsidRDefault="0040014C" w:rsidP="0040014C">
      <w:pPr>
        <w:numPr>
          <w:ilvl w:val="0"/>
          <w:numId w:val="1"/>
        </w:numPr>
        <w:tabs>
          <w:tab w:val="num" w:pos="993"/>
        </w:tabs>
        <w:ind w:left="0" w:firstLine="709"/>
        <w:jc w:val="both"/>
        <w:rPr>
          <w:iCs/>
          <w:color w:val="000000"/>
          <w:sz w:val="28"/>
          <w:szCs w:val="28"/>
        </w:rPr>
      </w:pPr>
      <w:r w:rsidRPr="00F21293">
        <w:rPr>
          <w:iCs/>
          <w:color w:val="000000"/>
          <w:sz w:val="28"/>
          <w:szCs w:val="28"/>
        </w:rPr>
        <w:t>обеспечивают высокую степень интеграции (нет изоляционных карманов);</w:t>
      </w:r>
    </w:p>
    <w:p w:rsidR="0040014C" w:rsidRPr="00F21293" w:rsidRDefault="0040014C" w:rsidP="0040014C">
      <w:pPr>
        <w:numPr>
          <w:ilvl w:val="0"/>
          <w:numId w:val="1"/>
        </w:numPr>
        <w:tabs>
          <w:tab w:val="num" w:pos="993"/>
        </w:tabs>
        <w:ind w:left="0" w:firstLine="709"/>
        <w:jc w:val="both"/>
        <w:rPr>
          <w:iCs/>
          <w:color w:val="000000"/>
          <w:sz w:val="28"/>
          <w:szCs w:val="28"/>
        </w:rPr>
      </w:pPr>
      <w:r w:rsidRPr="00F21293">
        <w:rPr>
          <w:iCs/>
          <w:color w:val="000000"/>
          <w:sz w:val="28"/>
          <w:szCs w:val="28"/>
        </w:rPr>
        <w:t>при изготовлении схем И</w:t>
      </w:r>
      <w:r w:rsidRPr="00F21293">
        <w:rPr>
          <w:iCs/>
          <w:color w:val="000000"/>
          <w:sz w:val="28"/>
          <w:szCs w:val="28"/>
          <w:vertAlign w:val="superscript"/>
        </w:rPr>
        <w:t>2</w:t>
      </w:r>
      <w:r w:rsidRPr="00F21293">
        <w:rPr>
          <w:iCs/>
          <w:color w:val="000000"/>
          <w:sz w:val="28"/>
          <w:szCs w:val="28"/>
        </w:rPr>
        <w:t xml:space="preserve">Л используется те же технологические процессы, что и при производстве интегральных схем на биполярных </w:t>
      </w:r>
      <w:r w:rsidRPr="00F21293">
        <w:rPr>
          <w:iCs/>
          <w:color w:val="000000"/>
          <w:sz w:val="28"/>
          <w:szCs w:val="28"/>
        </w:rPr>
        <w:lastRenderedPageBreak/>
        <w:t>транзисторах, но оказывается меньшим число технологических операций и необходимых фотошаблонов;</w:t>
      </w:r>
    </w:p>
    <w:p w:rsidR="0040014C" w:rsidRPr="00F21293" w:rsidRDefault="0040014C" w:rsidP="0040014C">
      <w:pPr>
        <w:numPr>
          <w:ilvl w:val="0"/>
          <w:numId w:val="1"/>
        </w:numPr>
        <w:tabs>
          <w:tab w:val="num" w:pos="993"/>
        </w:tabs>
        <w:ind w:left="0" w:firstLine="709"/>
        <w:jc w:val="both"/>
        <w:rPr>
          <w:iCs/>
          <w:color w:val="000000"/>
          <w:sz w:val="28"/>
          <w:szCs w:val="28"/>
        </w:rPr>
      </w:pPr>
      <w:r w:rsidRPr="00F21293">
        <w:rPr>
          <w:iCs/>
          <w:color w:val="000000"/>
          <w:sz w:val="28"/>
          <w:szCs w:val="28"/>
        </w:rPr>
        <w:t>хорошо согласуются с элементами ТТЛ.</w:t>
      </w:r>
    </w:p>
    <w:p w:rsidR="0040014C" w:rsidRPr="00F21293" w:rsidRDefault="0040014C" w:rsidP="0040014C">
      <w:pPr>
        <w:pStyle w:val="6"/>
        <w:spacing w:before="0" w:after="0"/>
        <w:ind w:firstLine="709"/>
        <w:rPr>
          <w:b w:val="0"/>
          <w:color w:val="000000"/>
          <w:sz w:val="28"/>
          <w:szCs w:val="28"/>
        </w:rPr>
      </w:pPr>
      <w:r w:rsidRPr="00F21293">
        <w:rPr>
          <w:b w:val="0"/>
          <w:color w:val="000000"/>
          <w:sz w:val="28"/>
          <w:szCs w:val="28"/>
        </w:rPr>
        <w:t>Недостатки:</w:t>
      </w:r>
    </w:p>
    <w:p w:rsidR="0040014C" w:rsidRPr="00F21293" w:rsidRDefault="0040014C" w:rsidP="0040014C">
      <w:pPr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iCs/>
          <w:color w:val="000000"/>
          <w:sz w:val="28"/>
          <w:szCs w:val="28"/>
        </w:rPr>
      </w:pPr>
      <w:r w:rsidRPr="00F21293">
        <w:rPr>
          <w:iCs/>
          <w:color w:val="000000"/>
          <w:sz w:val="28"/>
          <w:szCs w:val="28"/>
        </w:rPr>
        <w:t>Небольшая помехоустойчивость, т.к. логический перепад 0,5</w:t>
      </w:r>
      <w:r w:rsidRPr="00F21293">
        <w:rPr>
          <w:iCs/>
          <w:color w:val="000000"/>
          <w:sz w:val="28"/>
          <w:szCs w:val="28"/>
        </w:rPr>
        <w:sym w:font="Symbol" w:char="F0B8"/>
      </w:r>
      <w:r w:rsidRPr="00F21293">
        <w:rPr>
          <w:iCs/>
          <w:color w:val="000000"/>
          <w:sz w:val="28"/>
          <w:szCs w:val="28"/>
        </w:rPr>
        <w:t>0,8</w:t>
      </w:r>
      <w:proofErr w:type="gramStart"/>
      <w:r w:rsidRPr="00F21293">
        <w:rPr>
          <w:iCs/>
          <w:color w:val="000000"/>
          <w:sz w:val="28"/>
          <w:szCs w:val="28"/>
        </w:rPr>
        <w:t xml:space="preserve"> В</w:t>
      </w:r>
      <w:proofErr w:type="gramEnd"/>
      <w:r w:rsidRPr="00F21293">
        <w:rPr>
          <w:iCs/>
          <w:color w:val="000000"/>
          <w:sz w:val="28"/>
          <w:szCs w:val="28"/>
        </w:rPr>
        <w:t>;</w:t>
      </w:r>
    </w:p>
    <w:p w:rsidR="0040014C" w:rsidRPr="00F21293" w:rsidRDefault="0040014C" w:rsidP="0040014C">
      <w:pPr>
        <w:numPr>
          <w:ilvl w:val="0"/>
          <w:numId w:val="2"/>
        </w:numPr>
        <w:tabs>
          <w:tab w:val="num" w:pos="993"/>
        </w:tabs>
        <w:ind w:left="0" w:firstLine="709"/>
        <w:jc w:val="both"/>
        <w:rPr>
          <w:iCs/>
          <w:color w:val="000000"/>
          <w:sz w:val="28"/>
          <w:szCs w:val="28"/>
        </w:rPr>
      </w:pPr>
      <w:r w:rsidRPr="00F21293">
        <w:rPr>
          <w:iCs/>
          <w:color w:val="000000"/>
          <w:sz w:val="28"/>
          <w:szCs w:val="28"/>
        </w:rPr>
        <w:t>Быстродействие ниже, чем в схемах ЭСЛ.</w:t>
      </w:r>
    </w:p>
    <w:p w:rsidR="0040014C" w:rsidRPr="00684466" w:rsidRDefault="0040014C" w:rsidP="0040014C">
      <w:pPr>
        <w:ind w:firstLine="709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Рассмотрим серийно выпускаемые микросхемы дешифраторов и выберем те, которые способны обеспечить быстродействие заданное условиями ТЗ. Так как частота работы дешифратора равна 50 </w:t>
      </w:r>
      <w:proofErr w:type="spellStart"/>
      <w:r w:rsidRPr="00684466">
        <w:rPr>
          <w:iCs/>
          <w:sz w:val="28"/>
          <w:szCs w:val="28"/>
        </w:rPr>
        <w:t>Мгц</w:t>
      </w:r>
      <w:proofErr w:type="spellEnd"/>
      <w:r w:rsidRPr="00684466">
        <w:rPr>
          <w:iCs/>
          <w:sz w:val="28"/>
          <w:szCs w:val="28"/>
        </w:rPr>
        <w:t>, то время задержки не должно превышать 20нс.</w:t>
      </w:r>
    </w:p>
    <w:p w:rsidR="0040014C" w:rsidRPr="00684466" w:rsidRDefault="0040014C" w:rsidP="0040014C">
      <w:pPr>
        <w:ind w:firstLine="709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Из справочника выпишем микросхемы соответствующие условию быстродействия. </w:t>
      </w:r>
    </w:p>
    <w:p w:rsidR="0040014C" w:rsidRPr="00684466" w:rsidRDefault="0040014C" w:rsidP="0040014C">
      <w:pPr>
        <w:ind w:firstLine="709"/>
        <w:rPr>
          <w:iCs/>
          <w:sz w:val="28"/>
          <w:szCs w:val="28"/>
        </w:rPr>
      </w:pPr>
      <w:r w:rsidRPr="00684466">
        <w:rPr>
          <w:iCs/>
          <w:sz w:val="28"/>
          <w:szCs w:val="28"/>
        </w:rPr>
        <w:t xml:space="preserve">В таблице </w:t>
      </w:r>
      <w:r>
        <w:rPr>
          <w:iCs/>
          <w:sz w:val="28"/>
          <w:szCs w:val="28"/>
        </w:rPr>
        <w:t>7</w:t>
      </w:r>
      <w:r w:rsidRPr="00684466">
        <w:rPr>
          <w:iCs/>
          <w:sz w:val="28"/>
          <w:szCs w:val="28"/>
        </w:rPr>
        <w:t xml:space="preserve"> выписаны серийные микросхемы дешифраторов пригодных для реализации индивидуального задания. 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1798"/>
        <w:gridCol w:w="905"/>
        <w:gridCol w:w="905"/>
        <w:gridCol w:w="905"/>
        <w:gridCol w:w="905"/>
        <w:gridCol w:w="905"/>
        <w:gridCol w:w="906"/>
        <w:gridCol w:w="1276"/>
      </w:tblGrid>
      <w:tr w:rsidR="0040014C" w:rsidRPr="00684466" w:rsidTr="009B4FC3">
        <w:trPr>
          <w:cantSplit/>
        </w:trPr>
        <w:tc>
          <w:tcPr>
            <w:tcW w:w="978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014C" w:rsidRDefault="0040014C" w:rsidP="009B4FC3">
            <w:pPr>
              <w:ind w:firstLine="709"/>
              <w:rPr>
                <w:iCs/>
                <w:sz w:val="28"/>
                <w:szCs w:val="28"/>
              </w:rPr>
            </w:pPr>
          </w:p>
          <w:p w:rsidR="0040014C" w:rsidRDefault="0040014C" w:rsidP="009B4FC3">
            <w:pPr>
              <w:ind w:firstLine="709"/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 xml:space="preserve">Таблица </w:t>
            </w:r>
            <w:r>
              <w:rPr>
                <w:iCs/>
                <w:sz w:val="28"/>
                <w:szCs w:val="28"/>
              </w:rPr>
              <w:t>7</w:t>
            </w:r>
            <w:r w:rsidRPr="00684466">
              <w:rPr>
                <w:iCs/>
                <w:sz w:val="28"/>
                <w:szCs w:val="28"/>
              </w:rPr>
              <w:t xml:space="preserve"> – Микросхемы дешифраторов</w:t>
            </w:r>
          </w:p>
          <w:p w:rsidR="0040014C" w:rsidRPr="00684466" w:rsidRDefault="0040014C" w:rsidP="009B4FC3">
            <w:pPr>
              <w:ind w:firstLine="709"/>
              <w:rPr>
                <w:iCs/>
                <w:sz w:val="28"/>
                <w:szCs w:val="28"/>
              </w:rPr>
            </w:pPr>
          </w:p>
        </w:tc>
      </w:tr>
      <w:tr w:rsidR="0040014C" w:rsidRPr="00684466" w:rsidTr="009B4FC3">
        <w:tc>
          <w:tcPr>
            <w:tcW w:w="1277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Тип микросхемы</w:t>
            </w:r>
          </w:p>
        </w:tc>
        <w:tc>
          <w:tcPr>
            <w:tcW w:w="1798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Выполняемая функция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Тип выхода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Тип логики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  <w:lang w:val="en-US"/>
              </w:rPr>
            </w:pPr>
            <w:proofErr w:type="spellStart"/>
            <w:r w:rsidRPr="00684466">
              <w:rPr>
                <w:iCs/>
                <w:sz w:val="28"/>
                <w:szCs w:val="28"/>
                <w:lang w:val="en-US"/>
              </w:rPr>
              <w:t>Ucc</w:t>
            </w:r>
            <w:proofErr w:type="spellEnd"/>
            <w:r w:rsidRPr="00684466">
              <w:rPr>
                <w:iCs/>
                <w:sz w:val="28"/>
                <w:szCs w:val="28"/>
                <w:lang w:val="en-US"/>
              </w:rPr>
              <w:t xml:space="preserve"> ,B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  <w:lang w:val="en-US"/>
              </w:rPr>
            </w:pPr>
            <w:proofErr w:type="spellStart"/>
            <w:r w:rsidRPr="00684466">
              <w:rPr>
                <w:iCs/>
                <w:sz w:val="28"/>
                <w:szCs w:val="28"/>
                <w:lang w:val="en-US"/>
              </w:rPr>
              <w:t>Icc</w:t>
            </w:r>
            <w:proofErr w:type="spellEnd"/>
            <w:r w:rsidRPr="00684466">
              <w:rPr>
                <w:iCs/>
                <w:sz w:val="28"/>
                <w:szCs w:val="28"/>
                <w:lang w:val="en-US"/>
              </w:rPr>
              <w:t xml:space="preserve"> ,</w:t>
            </w:r>
            <w:r w:rsidRPr="00684466">
              <w:rPr>
                <w:iCs/>
                <w:sz w:val="28"/>
                <w:szCs w:val="28"/>
              </w:rPr>
              <w:t>м</w:t>
            </w:r>
            <w:r w:rsidRPr="00684466">
              <w:rPr>
                <w:iCs/>
                <w:sz w:val="28"/>
                <w:szCs w:val="28"/>
                <w:lang w:val="en-US"/>
              </w:rPr>
              <w:t>A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I</w:t>
            </w:r>
            <w:r w:rsidRPr="00684466">
              <w:rPr>
                <w:iCs/>
                <w:sz w:val="28"/>
                <w:szCs w:val="28"/>
                <w:vertAlign w:val="subscript"/>
                <w:lang w:val="en-US"/>
              </w:rPr>
              <w:t>OL</w:t>
            </w:r>
            <w:r w:rsidRPr="00684466">
              <w:rPr>
                <w:iCs/>
                <w:sz w:val="28"/>
                <w:szCs w:val="28"/>
                <w:vertAlign w:val="subscript"/>
              </w:rPr>
              <w:t xml:space="preserve">, </w:t>
            </w:r>
            <w:r w:rsidRPr="00684466">
              <w:rPr>
                <w:iCs/>
                <w:sz w:val="28"/>
                <w:szCs w:val="28"/>
              </w:rPr>
              <w:t>мА</w:t>
            </w:r>
          </w:p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(</w:t>
            </w:r>
            <w:r w:rsidRPr="00684466">
              <w:rPr>
                <w:iCs/>
                <w:sz w:val="28"/>
                <w:szCs w:val="28"/>
                <w:lang w:val="en-US"/>
              </w:rPr>
              <w:t>R</w:t>
            </w:r>
            <w:r w:rsidRPr="00684466">
              <w:rPr>
                <w:iCs/>
                <w:sz w:val="28"/>
                <w:szCs w:val="28"/>
                <w:vertAlign w:val="subscript"/>
                <w:lang w:val="en-US"/>
              </w:rPr>
              <w:t>L</w:t>
            </w:r>
            <w:r w:rsidRPr="00684466">
              <w:rPr>
                <w:iCs/>
                <w:sz w:val="28"/>
                <w:szCs w:val="28"/>
              </w:rPr>
              <w:t>, Ом)</w:t>
            </w:r>
          </w:p>
        </w:tc>
        <w:tc>
          <w:tcPr>
            <w:tcW w:w="906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  <w:lang w:val="en-US"/>
              </w:rPr>
            </w:pPr>
            <w:proofErr w:type="spellStart"/>
            <w:r w:rsidRPr="00684466">
              <w:rPr>
                <w:iCs/>
                <w:sz w:val="28"/>
                <w:szCs w:val="28"/>
                <w:lang w:val="en-US"/>
              </w:rPr>
              <w:t>tc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</w:t>
            </w:r>
          </w:p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sym w:font="Symbol" w:char="F0B0"/>
            </w:r>
            <w:r w:rsidRPr="00684466">
              <w:rPr>
                <w:iCs/>
                <w:sz w:val="28"/>
                <w:szCs w:val="28"/>
              </w:rPr>
              <w:t>С</w:t>
            </w:r>
          </w:p>
        </w:tc>
      </w:tr>
      <w:tr w:rsidR="0040014C" w:rsidRPr="00684466" w:rsidTr="009B4FC3">
        <w:trPr>
          <w:cantSplit/>
        </w:trPr>
        <w:tc>
          <w:tcPr>
            <w:tcW w:w="1277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530ИД7</w:t>
            </w:r>
          </w:p>
        </w:tc>
        <w:tc>
          <w:tcPr>
            <w:tcW w:w="1798" w:type="dxa"/>
            <w:vMerge w:val="restart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Дешифратор 3-8</w:t>
            </w:r>
          </w:p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proofErr w:type="spellStart"/>
            <w:r w:rsidRPr="00684466">
              <w:rPr>
                <w:iCs/>
                <w:sz w:val="28"/>
                <w:szCs w:val="28"/>
              </w:rPr>
              <w:t>Демультиплексор</w:t>
            </w:r>
            <w:proofErr w:type="spellEnd"/>
            <w:r w:rsidRPr="00684466">
              <w:rPr>
                <w:iCs/>
                <w:sz w:val="28"/>
                <w:szCs w:val="28"/>
              </w:rPr>
              <w:t xml:space="preserve"> 1-8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Q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ТТЛШ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74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20</w:t>
            </w:r>
          </w:p>
        </w:tc>
        <w:tc>
          <w:tcPr>
            <w:tcW w:w="90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18</w:t>
            </w:r>
          </w:p>
        </w:tc>
        <w:tc>
          <w:tcPr>
            <w:tcW w:w="127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  <w:lang w:val="en-US"/>
              </w:rPr>
            </w:pPr>
            <w:r w:rsidRPr="00684466">
              <w:rPr>
                <w:iCs/>
                <w:sz w:val="28"/>
                <w:szCs w:val="28"/>
              </w:rPr>
              <w:t>-60...+</w:t>
            </w:r>
            <w:r w:rsidRPr="00684466">
              <w:rPr>
                <w:iCs/>
                <w:sz w:val="28"/>
                <w:szCs w:val="28"/>
                <w:lang w:val="en-US"/>
              </w:rPr>
              <w:t>125</w:t>
            </w:r>
          </w:p>
        </w:tc>
      </w:tr>
      <w:tr w:rsidR="0040014C" w:rsidRPr="00684466" w:rsidTr="009B4FC3">
        <w:trPr>
          <w:cantSplit/>
        </w:trPr>
        <w:tc>
          <w:tcPr>
            <w:tcW w:w="1277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Н530ИД7</w:t>
            </w:r>
          </w:p>
        </w:tc>
        <w:tc>
          <w:tcPr>
            <w:tcW w:w="1798" w:type="dxa"/>
            <w:vMerge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Q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ТТЛШ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74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20</w:t>
            </w:r>
          </w:p>
        </w:tc>
        <w:tc>
          <w:tcPr>
            <w:tcW w:w="90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18</w:t>
            </w:r>
          </w:p>
        </w:tc>
        <w:tc>
          <w:tcPr>
            <w:tcW w:w="127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  <w:lang w:val="en-US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-60...+85</w:t>
            </w:r>
          </w:p>
        </w:tc>
      </w:tr>
      <w:tr w:rsidR="0040014C" w:rsidRPr="00684466" w:rsidTr="009B4FC3">
        <w:trPr>
          <w:cantSplit/>
        </w:trPr>
        <w:tc>
          <w:tcPr>
            <w:tcW w:w="1277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Р531ИД7</w:t>
            </w:r>
          </w:p>
        </w:tc>
        <w:tc>
          <w:tcPr>
            <w:tcW w:w="1798" w:type="dxa"/>
            <w:vMerge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Q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ТТЛШ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74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20</w:t>
            </w:r>
          </w:p>
        </w:tc>
        <w:tc>
          <w:tcPr>
            <w:tcW w:w="90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  <w:lang w:val="en-US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-10...+70</w:t>
            </w:r>
          </w:p>
        </w:tc>
      </w:tr>
      <w:tr w:rsidR="0040014C" w:rsidRPr="00684466" w:rsidTr="009B4FC3">
        <w:trPr>
          <w:cantSplit/>
        </w:trPr>
        <w:tc>
          <w:tcPr>
            <w:tcW w:w="1277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КР531ИД7</w:t>
            </w:r>
          </w:p>
        </w:tc>
        <w:tc>
          <w:tcPr>
            <w:tcW w:w="1798" w:type="dxa"/>
            <w:vMerge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Q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ТТЛШ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74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20</w:t>
            </w:r>
          </w:p>
        </w:tc>
        <w:tc>
          <w:tcPr>
            <w:tcW w:w="90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  <w:lang w:val="en-US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-10...+70</w:t>
            </w:r>
          </w:p>
        </w:tc>
      </w:tr>
      <w:tr w:rsidR="0040014C" w:rsidRPr="00684466" w:rsidTr="009B4FC3">
        <w:trPr>
          <w:cantSplit/>
        </w:trPr>
        <w:tc>
          <w:tcPr>
            <w:tcW w:w="1277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КР1531ИД7</w:t>
            </w:r>
          </w:p>
        </w:tc>
        <w:tc>
          <w:tcPr>
            <w:tcW w:w="1798" w:type="dxa"/>
            <w:vMerge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Q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ТТЛШ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20</w:t>
            </w:r>
          </w:p>
        </w:tc>
        <w:tc>
          <w:tcPr>
            <w:tcW w:w="905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20</w:t>
            </w:r>
          </w:p>
        </w:tc>
        <w:tc>
          <w:tcPr>
            <w:tcW w:w="90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</w:rPr>
            </w:pPr>
            <w:r w:rsidRPr="00684466">
              <w:rPr>
                <w:iCs/>
                <w:sz w:val="28"/>
                <w:szCs w:val="28"/>
              </w:rPr>
              <w:t>8.5</w:t>
            </w:r>
          </w:p>
        </w:tc>
        <w:tc>
          <w:tcPr>
            <w:tcW w:w="1276" w:type="dxa"/>
          </w:tcPr>
          <w:p w:rsidR="0040014C" w:rsidRPr="00684466" w:rsidRDefault="0040014C" w:rsidP="009B4FC3">
            <w:pPr>
              <w:rPr>
                <w:iCs/>
                <w:sz w:val="28"/>
                <w:szCs w:val="28"/>
                <w:lang w:val="en-US"/>
              </w:rPr>
            </w:pPr>
            <w:r w:rsidRPr="00684466">
              <w:rPr>
                <w:iCs/>
                <w:sz w:val="28"/>
                <w:szCs w:val="28"/>
                <w:lang w:val="en-US"/>
              </w:rPr>
              <w:t>-10...+70</w:t>
            </w:r>
          </w:p>
        </w:tc>
      </w:tr>
    </w:tbl>
    <w:p w:rsidR="0040014C" w:rsidRPr="00684466" w:rsidRDefault="0040014C" w:rsidP="0040014C">
      <w:pPr>
        <w:ind w:firstLine="709"/>
        <w:rPr>
          <w:iCs/>
          <w:sz w:val="28"/>
          <w:szCs w:val="28"/>
        </w:rPr>
      </w:pPr>
    </w:p>
    <w:p w:rsidR="0040014C" w:rsidRPr="00684466" w:rsidRDefault="0040014C" w:rsidP="0040014C">
      <w:pPr>
        <w:pStyle w:val="1"/>
        <w:ind w:firstLine="709"/>
        <w:rPr>
          <w:rFonts w:ascii="Times New Roman" w:hAnsi="Times New Roman" w:cs="Times New Roman"/>
          <w:sz w:val="28"/>
          <w:szCs w:val="28"/>
        </w:rPr>
      </w:pPr>
    </w:p>
    <w:p w:rsidR="0040014C" w:rsidRPr="00BB64A1" w:rsidRDefault="0040014C" w:rsidP="0040014C">
      <w:pPr>
        <w:widowControl w:val="0"/>
        <w:ind w:firstLine="709"/>
        <w:jc w:val="center"/>
        <w:rPr>
          <w:b/>
          <w:sz w:val="28"/>
          <w:szCs w:val="28"/>
        </w:rPr>
      </w:pPr>
      <w:r w:rsidRPr="00BB64A1">
        <w:rPr>
          <w:b/>
          <w:sz w:val="28"/>
          <w:szCs w:val="28"/>
        </w:rPr>
        <w:t xml:space="preserve">4.4 Порядок выполнения </w:t>
      </w:r>
      <w:r>
        <w:rPr>
          <w:b/>
          <w:sz w:val="28"/>
          <w:szCs w:val="28"/>
        </w:rPr>
        <w:t>задания</w:t>
      </w:r>
    </w:p>
    <w:p w:rsidR="0040014C" w:rsidRPr="00684466" w:rsidRDefault="0040014C" w:rsidP="0040014C">
      <w:pPr>
        <w:widowControl w:val="0"/>
        <w:ind w:firstLine="709"/>
        <w:rPr>
          <w:sz w:val="28"/>
          <w:szCs w:val="28"/>
        </w:rPr>
      </w:pPr>
    </w:p>
    <w:p w:rsidR="0040014C" w:rsidRPr="00684466" w:rsidRDefault="0040014C" w:rsidP="0040014C">
      <w:pPr>
        <w:widowControl w:val="0"/>
        <w:ind w:firstLine="709"/>
        <w:rPr>
          <w:sz w:val="28"/>
          <w:szCs w:val="28"/>
        </w:rPr>
      </w:pPr>
      <w:r w:rsidRPr="00684466">
        <w:rPr>
          <w:sz w:val="28"/>
          <w:szCs w:val="28"/>
        </w:rPr>
        <w:t>4.</w:t>
      </w:r>
      <w:r>
        <w:rPr>
          <w:sz w:val="28"/>
          <w:szCs w:val="28"/>
        </w:rPr>
        <w:t>4</w:t>
      </w:r>
      <w:r w:rsidRPr="00684466">
        <w:rPr>
          <w:sz w:val="28"/>
          <w:szCs w:val="28"/>
        </w:rPr>
        <w:t>.1</w:t>
      </w:r>
      <w:proofErr w:type="gramStart"/>
      <w:r w:rsidRPr="00684466">
        <w:rPr>
          <w:sz w:val="28"/>
          <w:szCs w:val="28"/>
        </w:rPr>
        <w:t xml:space="preserve"> В</w:t>
      </w:r>
      <w:proofErr w:type="gramEnd"/>
      <w:r w:rsidRPr="00684466">
        <w:rPr>
          <w:sz w:val="28"/>
          <w:szCs w:val="28"/>
        </w:rPr>
        <w:t xml:space="preserve">ыполняется при подготовке к работе: </w:t>
      </w:r>
    </w:p>
    <w:p w:rsidR="0040014C" w:rsidRPr="00684466" w:rsidRDefault="0040014C" w:rsidP="0040014C">
      <w:pPr>
        <w:widowControl w:val="0"/>
        <w:ind w:firstLine="709"/>
        <w:rPr>
          <w:sz w:val="28"/>
          <w:szCs w:val="28"/>
        </w:rPr>
      </w:pPr>
      <w:r w:rsidRPr="00684466">
        <w:rPr>
          <w:sz w:val="28"/>
          <w:szCs w:val="28"/>
        </w:rPr>
        <w:t>– повторить разделы лекционного курса «Счетчики импульсов» и «Дешифраторы» и изучить теоретические сведения к данной лабораторной работе;</w:t>
      </w:r>
    </w:p>
    <w:p w:rsidR="0040014C" w:rsidRPr="00684466" w:rsidRDefault="0040014C" w:rsidP="0040014C">
      <w:pPr>
        <w:widowControl w:val="0"/>
        <w:ind w:firstLine="709"/>
        <w:rPr>
          <w:sz w:val="28"/>
          <w:szCs w:val="28"/>
        </w:rPr>
      </w:pPr>
      <w:r w:rsidRPr="00684466">
        <w:rPr>
          <w:sz w:val="28"/>
          <w:szCs w:val="28"/>
        </w:rPr>
        <w:t>– сделать заготовку отчета по работе, где привести цель и по желанию выписки из теории.</w:t>
      </w:r>
    </w:p>
    <w:p w:rsidR="0040014C" w:rsidRPr="00684466" w:rsidRDefault="0040014C" w:rsidP="0040014C">
      <w:pPr>
        <w:widowControl w:val="0"/>
        <w:ind w:firstLine="709"/>
        <w:rPr>
          <w:sz w:val="28"/>
          <w:szCs w:val="28"/>
        </w:rPr>
      </w:pPr>
      <w:r w:rsidRPr="00684466">
        <w:rPr>
          <w:sz w:val="28"/>
          <w:szCs w:val="28"/>
        </w:rPr>
        <w:t>4.</w:t>
      </w:r>
      <w:r>
        <w:rPr>
          <w:sz w:val="28"/>
          <w:szCs w:val="28"/>
        </w:rPr>
        <w:t>4.</w:t>
      </w:r>
      <w:r w:rsidRPr="00684466">
        <w:rPr>
          <w:sz w:val="28"/>
          <w:szCs w:val="28"/>
        </w:rPr>
        <w:t>2</w:t>
      </w:r>
      <w:proofErr w:type="gramStart"/>
      <w:r w:rsidRPr="00684466">
        <w:rPr>
          <w:sz w:val="28"/>
          <w:szCs w:val="28"/>
        </w:rPr>
        <w:t xml:space="preserve"> В</w:t>
      </w:r>
      <w:proofErr w:type="gramEnd"/>
      <w:r w:rsidRPr="00684466">
        <w:rPr>
          <w:sz w:val="28"/>
          <w:szCs w:val="28"/>
        </w:rPr>
        <w:t>ыполняется в лаборатории:</w:t>
      </w:r>
    </w:p>
    <w:p w:rsidR="0040014C" w:rsidRPr="00684466" w:rsidRDefault="0040014C" w:rsidP="0040014C">
      <w:pPr>
        <w:widowControl w:val="0"/>
        <w:ind w:firstLine="709"/>
        <w:rPr>
          <w:sz w:val="28"/>
          <w:szCs w:val="28"/>
        </w:rPr>
      </w:pPr>
      <w:r w:rsidRPr="00684466">
        <w:rPr>
          <w:sz w:val="28"/>
          <w:szCs w:val="28"/>
        </w:rPr>
        <w:t>– получить у преподавателя номер варианта задания;</w:t>
      </w:r>
    </w:p>
    <w:p w:rsidR="0040014C" w:rsidRPr="00684466" w:rsidRDefault="0040014C" w:rsidP="0040014C">
      <w:pPr>
        <w:widowControl w:val="0"/>
        <w:ind w:firstLine="709"/>
        <w:rPr>
          <w:sz w:val="28"/>
          <w:szCs w:val="28"/>
        </w:rPr>
      </w:pPr>
      <w:r w:rsidRPr="00684466">
        <w:rPr>
          <w:sz w:val="28"/>
          <w:szCs w:val="28"/>
        </w:rPr>
        <w:lastRenderedPageBreak/>
        <w:t>– выполнить синтез дешифратора. Выбираемая методика синтеза зависит от заданного типа дешифратора и может быть аналитической, табличной или комбинированной (на усмотрение студента);</w:t>
      </w:r>
    </w:p>
    <w:p w:rsidR="0040014C" w:rsidRPr="00684466" w:rsidRDefault="0040014C" w:rsidP="0040014C">
      <w:pPr>
        <w:widowControl w:val="0"/>
        <w:ind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– оформить отчет, куда поместить: вариант задания, все промежуточные и окончательные результаты синтеза  дешифратора, выводы по работе. </w:t>
      </w:r>
    </w:p>
    <w:p w:rsidR="0040014C" w:rsidRDefault="0040014C" w:rsidP="0040014C">
      <w:pPr>
        <w:widowControl w:val="0"/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71755" distB="71755" distL="114300" distR="114300" simplePos="0" relativeHeight="251659264" behindDoc="0" locked="0" layoutInCell="0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537845</wp:posOffset>
                </wp:positionV>
                <wp:extent cx="5490210" cy="1737360"/>
                <wp:effectExtent l="0" t="7620" r="0" b="0"/>
                <wp:wrapTopAndBottom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0210" cy="1737360"/>
                          <a:chOff x="1590" y="7776"/>
                          <a:chExt cx="8646" cy="2736"/>
                        </a:xfrm>
                      </wpg:grpSpPr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514" y="7776"/>
                            <a:ext cx="1440" cy="220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2859" y="8478"/>
                            <a:ext cx="1440" cy="78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6576" y="7788"/>
                            <a:ext cx="348" cy="2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1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2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3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4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5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6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7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Line 30"/>
                        <wps:cNvCnPr/>
                        <wps:spPr bwMode="auto">
                          <a:xfrm>
                            <a:off x="6942" y="9300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1"/>
                        <wps:cNvCnPr/>
                        <wps:spPr bwMode="auto">
                          <a:xfrm>
                            <a:off x="1626" y="8886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874" y="8586"/>
                            <a:ext cx="780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Счетчик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8478"/>
                            <a:ext cx="300" cy="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1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2</w:t>
                              </w:r>
                            </w:p>
                            <w:p w:rsidR="0040014C" w:rsidRDefault="0040014C" w:rsidP="0040014C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5550" y="8568"/>
                            <a:ext cx="1020" cy="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Дешифратор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590" y="8532"/>
                            <a:ext cx="36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Line 36"/>
                        <wps:cNvCnPr/>
                        <wps:spPr bwMode="auto">
                          <a:xfrm>
                            <a:off x="4290" y="8640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7"/>
                        <wps:cNvCnPr/>
                        <wps:spPr bwMode="auto">
                          <a:xfrm>
                            <a:off x="4290" y="8886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8"/>
                        <wps:cNvCnPr/>
                        <wps:spPr bwMode="auto">
                          <a:xfrm>
                            <a:off x="4290" y="9126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338" y="7992"/>
                            <a:ext cx="1062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>
                              <w:pPr>
                                <w:jc w:val="center"/>
                                <w:rPr>
                                  <w:rFonts w:ascii="Arial" w:hAnsi="Arial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Коды сигналов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Line 40"/>
                        <wps:cNvCnPr/>
                        <wps:spPr bwMode="auto">
                          <a:xfrm>
                            <a:off x="6942" y="7944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1"/>
                        <wps:cNvCnPr/>
                        <wps:spPr bwMode="auto">
                          <a:xfrm>
                            <a:off x="6948" y="8208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"/>
                        <wps:cNvCnPr/>
                        <wps:spPr bwMode="auto">
                          <a:xfrm>
                            <a:off x="6936" y="8454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3"/>
                        <wps:cNvCnPr/>
                        <wps:spPr bwMode="auto">
                          <a:xfrm>
                            <a:off x="6936" y="8748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4"/>
                        <wps:cNvCnPr/>
                        <wps:spPr bwMode="auto">
                          <a:xfrm>
                            <a:off x="6936" y="9012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5"/>
                        <wps:cNvCnPr/>
                        <wps:spPr bwMode="auto">
                          <a:xfrm>
                            <a:off x="6936" y="9822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6"/>
                        <wps:cNvCnPr/>
                        <wps:spPr bwMode="auto">
                          <a:xfrm>
                            <a:off x="6954" y="9564"/>
                            <a:ext cx="1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AutoShape 47"/>
                        <wps:cNvSpPr>
                          <a:spLocks/>
                        </wps:cNvSpPr>
                        <wps:spPr bwMode="auto">
                          <a:xfrm>
                            <a:off x="8088" y="7848"/>
                            <a:ext cx="348" cy="2070"/>
                          </a:xfrm>
                          <a:prstGeom prst="rightBrace">
                            <a:avLst>
                              <a:gd name="adj1" fmla="val 49569"/>
                              <a:gd name="adj2" fmla="val 50000"/>
                            </a:avLst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8514" y="7836"/>
                            <a:ext cx="1722" cy="2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014C" w:rsidRDefault="0040014C" w:rsidP="0040014C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Управляющие сигналы на исполнительные элементы (например, сигнальные лампы)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4110" y="10104"/>
                            <a:ext cx="3762" cy="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014C" w:rsidRPr="00BB64A1" w:rsidRDefault="0040014C" w:rsidP="0040014C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026" style="position:absolute;left:0;text-align:left;margin-left:27pt;margin-top:42.35pt;width:432.3pt;height:136.8pt;z-index:251659264;mso-wrap-distance-top:5.65pt;mso-wrap-distance-bottom:5.65pt" coordorigin="1590,7776" coordsize="8646,2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7" type="#_x0000_t202" style="position:absolute;left:5514;top:7776;width:1440;height:2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2SpMMA&#10;AADbAAAADwAAAGRycy9kb3ducmV2LnhtbESP0WrCQBRE3wv9h+UKfasbA4aSZiNaFJQKtdYPuGRv&#10;k2D2btjdxvj3bkHwcZiZM0yxGE0nBnK+taxgNk1AEFdWt1wrOP1sXt9A+ICssbNMCq7kYVE+PxWY&#10;a3vhbxqOoRYRwj5HBU0IfS6lrxoy6Ke2J47er3UGQ5SultrhJcJNJ9MkyaTBluNCgz19NFSdj39G&#10;wdpvrymd5qtsOOzdF37O97Nxp9TLZFy+gwg0hkf43t5qBWkG/1/iD5D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2SpMMAAADbAAAADwAAAAAAAAAAAAAAAACYAgAAZHJzL2Rv&#10;d25yZXYueG1sUEsFBgAAAAAEAAQA9QAAAIgDAAAAAA==&#10;" filled="f" strokeweight="1pt">
                  <v:textbox inset="0,0,0,0">
                    <w:txbxContent>
                      <w:p w:rsidR="0040014C" w:rsidRDefault="0040014C" w:rsidP="0040014C"/>
                    </w:txbxContent>
                  </v:textbox>
                </v:shape>
                <v:shape id="Text Box 28" o:spid="_x0000_s1028" type="#_x0000_t202" style="position:absolute;left:2859;top:8478;width:144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E3P8QA&#10;AADbAAAADwAAAGRycy9kb3ducmV2LnhtbESP0WrCQBRE3wv+w3KFvtWNAa2k2YiWChaFVusHXLK3&#10;SWj2bthdY/x7VxD6OMzMGSZfDqYVPTnfWFYwnSQgiEurG64UnH42LwsQPiBrbC2Tgit5WBajpxwz&#10;bS98oP4YKhEh7DNUUIfQZVL6siaDfmI74uj9WmcwROkqqR1eIty0Mk2SuTTYcFyosaP3msq/49ko&#10;+PDba0qn2Xref+/dF+5m++nwqdTzeFi9gQg0hP/wo73VCtJXuH+JP0A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BNz/EAAAA2wAAAA8AAAAAAAAAAAAAAAAAmAIAAGRycy9k&#10;b3ducmV2LnhtbFBLBQYAAAAABAAEAPUAAACJAwAAAAA=&#10;" filled="f" strokeweight="1pt">
                  <v:textbox inset="0,0,0,0">
                    <w:txbxContent>
                      <w:p w:rsidR="0040014C" w:rsidRDefault="0040014C" w:rsidP="0040014C"/>
                    </w:txbxContent>
                  </v:textbox>
                </v:shape>
                <v:shape id="Text Box 29" o:spid="_x0000_s1029" type="#_x0000_t202" style="position:absolute;left:6576;top:7788;width:348;height:2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1</w:t>
                        </w:r>
                      </w:p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2</w:t>
                        </w:r>
                      </w:p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3</w:t>
                        </w:r>
                      </w:p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4</w:t>
                        </w:r>
                      </w:p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5</w:t>
                        </w:r>
                      </w:p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6</w:t>
                        </w:r>
                      </w:p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7</w:t>
                        </w:r>
                      </w:p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8</w:t>
                        </w:r>
                      </w:p>
                    </w:txbxContent>
                  </v:textbox>
                </v:shape>
                <v:line id="Line 30" o:spid="_x0000_s1030" style="position:absolute;visibility:visible;mso-wrap-style:square" from="6942,9300" to="8172,9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iFaMQAAADbAAAADwAAAGRycy9kb3ducmV2LnhtbESPzW7CMBCE70h9B2sr9UYcOFSQ4kRV&#10;f6SiHhDQB1jiJQ7E68h2Ie3TYyQkjqOZ+UazqAbbiRP50DpWMMlyEMS10y03Cn62n+MZiBCRNXaO&#10;ScEfBajKh9ECC+3OvKbTJjYiQTgUqMDE2BdShtqQxZC5njh5e+ctxiR9I7XHc4LbTk7z/FlabDkt&#10;GOzpzVB93PxaBUu/+z5O/hsjd7z0H93qfR7sQamnx+H1BUSkId7Dt/aXVjCdw/VL+gGy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CIVoxAAAANsAAAAPAAAAAAAAAAAA&#10;AAAAAKECAABkcnMvZG93bnJldi54bWxQSwUGAAAAAAQABAD5AAAAkgMAAAAA&#10;" strokeweight="1pt"/>
                <v:line id="Line 31" o:spid="_x0000_s1031" style="position:absolute;visibility:visible;mso-wrap-style:square" from="1626,8886" to="2856,8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u6KMEAAADbAAAADwAAAGRycy9kb3ducmV2LnhtbERPy2oCMRTdF/yHcIXuakYLUqdGKT6g&#10;4kIc/YDr5HYydXIzJFGnfr1ZCF0ezns672wjruRD7VjBcJCBIC6drrlScDys3z5AhIissXFMCv4o&#10;wHzWe5lirt2N93QtYiVSCIccFZgY21zKUBqyGAauJU7cj/MWY4K+ktrjLYXbRo6ybCwt1pwaDLa0&#10;MFSei4tVsPGn7Xl4r4w88cavmt1yEuyvUq/97usTRKQu/ouf7m+t4D2tT1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67oowQAAANsAAAAPAAAAAAAAAAAAAAAA&#10;AKECAABkcnMvZG93bnJldi54bWxQSwUGAAAAAAQABAD5AAAAjwMAAAAA&#10;" strokeweight="1pt"/>
                <v:shape id="Text Box 32" o:spid="_x0000_s1032" type="#_x0000_t202" style="position:absolute;left:2874;top:8586;width:78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Сче</w:t>
                        </w:r>
                        <w:r>
                          <w:rPr>
                            <w:rFonts w:ascii="Arial" w:hAnsi="Arial"/>
                          </w:rPr>
                          <w:t>т</w:t>
                        </w:r>
                        <w:r>
                          <w:rPr>
                            <w:rFonts w:ascii="Arial" w:hAnsi="Arial"/>
                          </w:rPr>
                          <w:t>чик</w:t>
                        </w:r>
                      </w:p>
                    </w:txbxContent>
                  </v:textbox>
                </v:shape>
                <v:shape id="Text Box 33" o:spid="_x0000_s1033" type="#_x0000_t202" style="position:absolute;left:4014;top:8478;width:30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1</w:t>
                        </w:r>
                      </w:p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2</w:t>
                        </w:r>
                      </w:p>
                      <w:p w:rsidR="0040014C" w:rsidRDefault="0040014C" w:rsidP="0040014C">
                        <w:pPr>
                          <w:jc w:val="center"/>
                        </w:pPr>
                        <w:r>
                          <w:t>3</w:t>
                        </w:r>
                      </w:p>
                    </w:txbxContent>
                  </v:textbox>
                </v:shape>
                <v:shape id="Text Box 34" o:spid="_x0000_s1034" type="#_x0000_t202" style="position:absolute;left:5550;top:8568;width:1020;height:6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</w:rPr>
                          <w:t>Деши</w:t>
                        </w:r>
                        <w:r>
                          <w:rPr>
                            <w:rFonts w:ascii="Arial" w:hAnsi="Arial"/>
                          </w:rPr>
                          <w:t>ф</w:t>
                        </w:r>
                        <w:r>
                          <w:rPr>
                            <w:rFonts w:ascii="Arial" w:hAnsi="Arial"/>
                          </w:rPr>
                          <w:t>ратор</w:t>
                        </w:r>
                      </w:p>
                    </w:txbxContent>
                  </v:textbox>
                </v:shape>
                <v:shape id="Text Box 35" o:spid="_x0000_s1035" type="#_x0000_t202" style="position:absolute;left:1590;top:8532;width:360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line id="Line 36" o:spid="_x0000_s1036" style="position:absolute;visibility:visible;mso-wrap-style:square" from="4290,8640" to="552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wZsMMAAADbAAAADwAAAGRycy9kb3ducmV2LnhtbESP0WoCMRRE3wv+Q7gF3zRrpcWuRpGq&#10;UPFB1H7AdXPdbN3cLEnUbb/eFIQ+DjNzhpnMWluLK/lQOVYw6GcgiAunKy4VfB1WvRGIEJE11o5J&#10;wQ8FmE07TxPMtbvxjq77WIoE4ZCjAhNjk0sZCkMWQ981xMk7OW8xJulLqT3eEtzW8iXL3qTFitOC&#10;wYY+DBXn/cUqWPvj5jz4LY088tov6+3iPdhvpbrP7XwMIlIb/8OP9qdWMHyF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cGbDDAAAA2wAAAA8AAAAAAAAAAAAA&#10;AAAAoQIAAGRycy9kb3ducmV2LnhtbFBLBQYAAAAABAAEAPkAAACRAwAAAAA=&#10;" strokeweight="1pt"/>
                <v:line id="Line 37" o:spid="_x0000_s1037" style="position:absolute;visibility:visible;mso-wrap-style:square" from="4290,8886" to="5520,8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Hx8QAAADbAAAADwAAAGRycy9kb3ducmV2LnhtbESP0WoCMRRE3wX/IVyhbzVrC2JXs0vR&#10;ChUfpLYfcN1cN1s3N0sSdduvb4SCj8PMnGEWZW9bcSEfGscKJuMMBHHldMO1gq/P9eMMRIjIGlvH&#10;pOCHApTFcLDAXLsrf9BlH2uRIBxyVGBi7HIpQ2XIYhi7jjh5R+ctxiR9LbXHa4LbVj5l2VRabDgt&#10;GOxoaag67c9WwcYftqfJb23kgTf+rd2tXoL9Vuph1L/OQUTq4z38337XCp6n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TofHxAAAANsAAAAPAAAAAAAAAAAA&#10;AAAAAKECAABkcnMvZG93bnJldi54bWxQSwUGAAAAAAQABAD5AAAAkgMAAAAA&#10;" strokeweight="1pt"/>
                <v:line id="Line 38" o:spid="_x0000_s1038" style="position:absolute;visibility:visible;mso-wrap-style:square" from="4290,9126" to="5520,9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IiXMMAAADbAAAADwAAAGRycy9kb3ducmV2LnhtbESP0WoCMRRE3wv+Q7gF3zRrhdauRpGq&#10;UPFB1H7AdXPdbN3cLEnUbb/eFIQ+DjNzhpnMWluLK/lQOVYw6GcgiAunKy4VfB1WvRGIEJE11o5J&#10;wQ8FmE07TxPMtbvxjq77WIoE4ZCjAhNjk0sZCkMWQ981xMk7OW8xJulLqT3eEtzW8iXLXqXFitOC&#10;wYY+DBXn/cUqWPvj5jz4LY088tov6+3iPdhvpbrP7XwMIlIb/8OP9qdWMHyD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CIlzDAAAA2wAAAA8AAAAAAAAAAAAA&#10;AAAAoQIAAGRycy9kb3ducmV2LnhtbFBLBQYAAAAABAAEAPkAAACRAwAAAAA=&#10;" strokeweight="1pt"/>
                <v:shape id="Text Box 39" o:spid="_x0000_s1039" type="#_x0000_t202" style="position:absolute;left:4338;top:7992;width:1062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40014C" w:rsidRDefault="0040014C" w:rsidP="0040014C">
                        <w:pPr>
                          <w:jc w:val="center"/>
                          <w:rPr>
                            <w:rFonts w:ascii="Arial" w:hAnsi="Arial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</w:rPr>
                          <w:t>Коды сигн</w:t>
                        </w:r>
                        <w:r>
                          <w:rPr>
                            <w:rFonts w:ascii="Arial" w:hAnsi="Arial"/>
                          </w:rPr>
                          <w:t>а</w:t>
                        </w:r>
                        <w:r>
                          <w:rPr>
                            <w:rFonts w:ascii="Arial" w:hAnsi="Arial"/>
                          </w:rPr>
                          <w:t>лов</w:t>
                        </w:r>
                      </w:p>
                    </w:txbxContent>
                  </v:textbox>
                </v:shape>
                <v:line id="Line 40" o:spid="_x0000_s1040" style="position:absolute;visibility:visible;mso-wrap-style:square" from="6942,7944" to="8172,7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ETtcMAAADbAAAADwAAAGRycy9kb3ducmV2LnhtbESP3WoCMRSE7wXfIRyhd5q1BamrUURb&#10;qPRC/HmA4+a4Wd2cLEmqW5++EQpeDjPzDTOdt7YWV/KhcqxgOMhAEBdOV1wqOOw/++8gQkTWWDsm&#10;Bb8UYD7rdqaYa3fjLV13sRQJwiFHBSbGJpcyFIYshoFriJN3ct5iTNKXUnu8Jbit5WuWjaTFitOC&#10;wYaWhorL7scqWPvj92V4L4088tp/1JvVONizUi+9djEBEamNz/B/+0sreBvD40v6A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RE7XDAAAA2wAAAA8AAAAAAAAAAAAA&#10;AAAAoQIAAGRycy9kb3ducmV2LnhtbFBLBQYAAAAABAAEAPkAAACRAwAAAAA=&#10;" strokeweight="1pt"/>
                <v:line id="Line 41" o:spid="_x0000_s1041" style="position:absolute;visibility:visible;mso-wrap-style:square" from="6948,8208" to="8178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3JVcEAAADbAAAADwAAAGRycy9kb3ducmV2LnhtbERPy2oCMRTdF/yHcIXuakYpUqdGKT6g&#10;4kIc/YDr5HYydXIzJFGnfr1ZCF0ezns672wjruRD7VjBcJCBIC6drrlScDys3z5AhIissXFMCv4o&#10;wHzWe5lirt2N93QtYiVSCIccFZgY21zKUBqyGAauJU7cj/MWY4K+ktrjLYXbRo6ybCwt1pwaDLa0&#10;MFSei4tVsPGn7Xl4r4w88cavmt1yEuyvUq/97usTRKQu/ouf7m+t4D2tT1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7clVwQAAANsAAAAPAAAAAAAAAAAAAAAA&#10;AKECAABkcnMvZG93bnJldi54bWxQSwUGAAAAAAQABAD5AAAAjwMAAAAA&#10;" strokeweight="1pt"/>
                <v:line id="Line 42" o:spid="_x0000_s1042" style="position:absolute;visibility:visible;mso-wrap-style:square" from="6936,8454" to="8166,8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FszsQAAADbAAAADwAAAGRycy9kb3ducmV2LnhtbESP0WoCMRRE34X+Q7iFvtXsFil2NUpp&#10;FSp9ELd+wHVz3axubpYk6tavN4WCj8PMnGGm89624kw+NI4V5MMMBHHldMO1gu3P8nkMIkRkja1j&#10;UvBLAeazh8EUC+0uvKFzGWuRIBwKVGBi7AopQ2XIYhi6jjh5e+ctxiR9LbXHS4LbVr5k2au02HBa&#10;MNjRh6HqWJ6sgpXffR/za23kjld+0a4/34I9KPX02L9PQETq4z383/7SCkY5/H1JP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oWzOxAAAANsAAAAPAAAAAAAAAAAA&#10;AAAAAKECAABkcnMvZG93bnJldi54bWxQSwUGAAAAAAQABAD5AAAAkgMAAAAA&#10;" strokeweight="1pt"/>
                <v:line id="Line 43" o:spid="_x0000_s1043" style="position:absolute;visibility:visible;mso-wrap-style:square" from="6936,8748" to="8166,8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PyucQAAADbAAAADwAAAGRycy9kb3ducmV2LnhtbESP3WoCMRSE74W+QziF3tWsUsSuZhfp&#10;D1S8kKoPcNwcN6ubkyVJde3TN0LBy2FmvmHmZW9bcSYfGscKRsMMBHHldMO1gt3283kKIkRkja1j&#10;UnClAGXxMJhjrt2Fv+m8ibVIEA45KjAxdrmUoTJkMQxdR5y8g/MWY5K+ltrjJcFtK8dZNpEWG04L&#10;Bjt6M1SdNj9WwdLvV6fRb23knpf+o12/vwZ7VOrpsV/MQETq4z383/7SCl7G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c/K5xAAAANsAAAAPAAAAAAAAAAAA&#10;AAAAAKECAABkcnMvZG93bnJldi54bWxQSwUGAAAAAAQABAD5AAAAkgMAAAAA&#10;" strokeweight="1pt"/>
                <v:line id="Line 44" o:spid="_x0000_s1044" style="position:absolute;visibility:visible;mso-wrap-style:square" from="6936,9012" to="8166,9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9XIsMAAADbAAAADwAAAGRycy9kb3ducmV2LnhtbESP0WoCMRRE3wv+Q7gF3zRrLcWuRpGq&#10;UPFB1H7AdXPdbN3cLEnUbb/eFIQ+DjNzhpnMWluLK/lQOVYw6GcgiAunKy4VfB1WvRGIEJE11o5J&#10;wQ8FmE07TxPMtbvxjq77WIoE4ZCjAhNjk0sZCkMWQ981xMk7OW8xJulLqT3eEtzW8iXL3qTFitOC&#10;wYY+DBXn/cUqWPvj5jz4LY088tov6+3iPdhvpbrP7XwMIlIb/8OP9qdW8Dq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4/VyLDAAAA2wAAAA8AAAAAAAAAAAAA&#10;AAAAoQIAAGRycy9kb3ducmV2LnhtbFBLBQYAAAAABAAEAPkAAACRAwAAAAA=&#10;" strokeweight="1pt"/>
                <v:line id="Line 45" o:spid="_x0000_s1045" style="position:absolute;visibility:visible;mso-wrap-style:square" from="6936,9822" to="8166,9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bPVsMAAADbAAAADwAAAGRycy9kb3ducmV2LnhtbESP3WoCMRSE7wu+QziCdzWriLSrUcQf&#10;UHpRqj7AcXPcrG5OliTq2qdvCoVeDjPzDTOdt7YWd/Khcqxg0M9AEBdOV1wqOB42r28gQkTWWDsm&#10;BU8KMJ91XqaYa/fgL7rvYykShEOOCkyMTS5lKAxZDH3XECfv7LzFmKQvpfb4SHBby2GWjaXFitOC&#10;wYaWhorr/mYV7Pzp4zr4Lo088c6v68/Ve7AXpXrddjEBEamN/+G/9lYrGI3g90v6AXL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HWz1bDAAAA2wAAAA8AAAAAAAAAAAAA&#10;AAAAoQIAAGRycy9kb3ducmV2LnhtbFBLBQYAAAAABAAEAPkAAACRAwAAAAA=&#10;" strokeweight="1pt"/>
                <v:line id="Line 46" o:spid="_x0000_s1046" style="position:absolute;visibility:visible;mso-wrap-style:square" from="6954,9564" to="8184,9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pqzcMAAADbAAAADwAAAGRycy9kb3ducmV2LnhtbESP0WoCMRRE3wv+Q7gF3zRrscWuRpGq&#10;UPFB1H7AdXPdbN3cLEnUbb/eFIQ+DjNzhpnMWluLK/lQOVYw6GcgiAunKy4VfB1WvRGIEJE11o5J&#10;wQ8FmE07TxPMtbvxjq77WIoE4ZCjAhNjk0sZCkMWQ981xMk7OW8xJulLqT3eEtzW8iXL3qTFitOC&#10;wYY+DBXn/cUqWPvj5jz4LY088tov6+3iPdhvpbrP7XwMIlIb/8OP9qdWMHyF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6aas3DAAAA2wAAAA8AAAAAAAAAAAAA&#10;AAAAoQIAAGRycy9kb3ducmV2LnhtbFBLBQYAAAAABAAEAPkAAACRAwAAAAA=&#10;" strokeweight="1pt"/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47" o:spid="_x0000_s1047" type="#_x0000_t88" style="position:absolute;left:8088;top:7848;width:348;height:2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5gesUA&#10;AADbAAAADwAAAGRycy9kb3ducmV2LnhtbESPQUvDQBSE70L/w/IKXsRsYjWE2G0pBcVr04oeH9ln&#10;Njb7NmTXNO2v7wqCx2FmvmGW68l2YqTBt44VZEkKgrh2uuVGwWH/cl+A8AFZY+eYFJzJw3o1u1li&#10;qd2JdzRWoRERwr5EBSaEvpTS14Ys+sT1xNH7coPFEOXQSD3gKcJtJx/SNJcWW44LBnvaGqqP1Y9V&#10;UOCx+n41n5exyLP389246LKnD6Vu59PmGUSgKfyH/9pvWsFjDr9f4g+Qq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7mB6xQAAANsAAAAPAAAAAAAAAAAAAAAAAJgCAABkcnMv&#10;ZG93bnJldi54bWxQSwUGAAAAAAQABAD1AAAAigMAAAAA&#10;" strokeweight="1pt"/>
                <v:shape id="Text Box 48" o:spid="_x0000_s1048" type="#_x0000_t202" style="position:absolute;left:8514;top:7836;width:1722;height:2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hh9MQA&#10;AADbAAAADwAAAGRycy9kb3ducmV2LnhtbESPS2sCQRCE74L/YWghN52NhBg2jhIVSbz5CAFvzU7v&#10;A3d6dndmH/n3mYDgsaiqr6jlejCl6KhxhWUFz7MIBHFidcGZgu/LfvoGwnlkjaVlUvBLDtar8WiJ&#10;sbY9n6g7+0wECLsYFeTeV7GULsnJoJvZijh4qW0M+iCbTOoG+wA3pZxH0as0WHBYyLGibU7J7dwa&#10;BXy9XersQPPDho6felenP9c2VeppMny8g/A0+Ef43v7SCl4W8P8l/AC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oYfTEAAAA2wAAAA8AAAAAAAAAAAAAAAAAmAIAAGRycy9k&#10;b3ducmV2LnhtbFBLBQYAAAAABAAEAPUAAACJAwAAAAA=&#10;" filled="f" stroked="f" strokeweight="1pt">
                  <v:textbox inset="0,0,0,0">
                    <w:txbxContent>
                      <w:p w:rsidR="0040014C" w:rsidRDefault="0040014C" w:rsidP="0040014C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Управляющие сигналы на и</w:t>
                        </w:r>
                        <w:r>
                          <w:rPr>
                            <w:rFonts w:ascii="Arial" w:hAnsi="Arial"/>
                          </w:rPr>
                          <w:t>с</w:t>
                        </w:r>
                        <w:r>
                          <w:rPr>
                            <w:rFonts w:ascii="Arial" w:hAnsi="Arial"/>
                          </w:rPr>
                          <w:t>полнительные элементы (например, сигнальные ла</w:t>
                        </w:r>
                        <w:r>
                          <w:rPr>
                            <w:rFonts w:ascii="Arial" w:hAnsi="Arial"/>
                          </w:rPr>
                          <w:t>м</w:t>
                        </w:r>
                        <w:r>
                          <w:rPr>
                            <w:rFonts w:ascii="Arial" w:hAnsi="Arial"/>
                          </w:rPr>
                          <w:t>пы)</w:t>
                        </w:r>
                      </w:p>
                    </w:txbxContent>
                  </v:textbox>
                </v:shape>
                <v:shape id="Text Box 49" o:spid="_x0000_s1049" type="#_x0000_t202" style="position:absolute;left:4110;top:10104;width:3762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40014C" w:rsidRPr="00BB64A1" w:rsidRDefault="0040014C" w:rsidP="0040014C"/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684466">
        <w:rPr>
          <w:sz w:val="28"/>
          <w:szCs w:val="28"/>
        </w:rPr>
        <w:t>Функциональную схему синтезируемого цифрового вычислительного устройст</w:t>
      </w:r>
      <w:r>
        <w:rPr>
          <w:sz w:val="28"/>
          <w:szCs w:val="28"/>
        </w:rPr>
        <w:t>ва можно представить в виде рисунка</w:t>
      </w:r>
      <w:r w:rsidRPr="00684466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684466">
        <w:rPr>
          <w:sz w:val="28"/>
          <w:szCs w:val="28"/>
        </w:rPr>
        <w:t xml:space="preserve">. </w:t>
      </w:r>
    </w:p>
    <w:p w:rsidR="0040014C" w:rsidRDefault="0040014C" w:rsidP="0040014C">
      <w:pPr>
        <w:widowControl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6 –Структурная схема дешифратора</w:t>
      </w:r>
    </w:p>
    <w:p w:rsidR="0040014C" w:rsidRDefault="0040014C" w:rsidP="0040014C">
      <w:pPr>
        <w:widowControl w:val="0"/>
        <w:ind w:firstLine="709"/>
        <w:rPr>
          <w:sz w:val="28"/>
          <w:szCs w:val="28"/>
        </w:rPr>
      </w:pPr>
    </w:p>
    <w:p w:rsidR="0040014C" w:rsidRDefault="0040014C" w:rsidP="0040014C">
      <w:pPr>
        <w:widowControl w:val="0"/>
        <w:ind w:firstLine="709"/>
        <w:rPr>
          <w:sz w:val="28"/>
          <w:szCs w:val="28"/>
        </w:rPr>
      </w:pPr>
    </w:p>
    <w:p w:rsidR="0040014C" w:rsidRDefault="0040014C">
      <w:pPr>
        <w:spacing w:after="200"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bookmarkStart w:id="6" w:name="_GoBack"/>
      <w:bookmarkEnd w:id="6"/>
    </w:p>
    <w:sectPr w:rsidR="00400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997A63"/>
    <w:multiLevelType w:val="multilevel"/>
    <w:tmpl w:val="FEE43F3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AED3DB7"/>
    <w:multiLevelType w:val="multilevel"/>
    <w:tmpl w:val="FEE43F3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D6C"/>
    <w:rsid w:val="001A4E58"/>
    <w:rsid w:val="0040014C"/>
    <w:rsid w:val="006D794F"/>
    <w:rsid w:val="00A3091D"/>
    <w:rsid w:val="00BA5D6C"/>
    <w:rsid w:val="00EA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0014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40014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40014C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5D6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BA5D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Subtitle"/>
    <w:basedOn w:val="a"/>
    <w:link w:val="a6"/>
    <w:qFormat/>
    <w:rsid w:val="00BA5D6C"/>
    <w:pPr>
      <w:jc w:val="center"/>
    </w:pPr>
    <w:rPr>
      <w:sz w:val="32"/>
      <w:szCs w:val="20"/>
      <w:u w:val="single"/>
    </w:rPr>
  </w:style>
  <w:style w:type="character" w:customStyle="1" w:styleId="a6">
    <w:name w:val="Подзаголовок Знак"/>
    <w:basedOn w:val="a0"/>
    <w:link w:val="a5"/>
    <w:rsid w:val="00BA5D6C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3">
    <w:name w:val="Body Text 3"/>
    <w:basedOn w:val="a"/>
    <w:link w:val="30"/>
    <w:rsid w:val="00BA5D6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A5D6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40014C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40014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40014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4001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40014C"/>
    <w:rPr>
      <w:rFonts w:ascii="Times New Roman" w:eastAsia="Times New Roman" w:hAnsi="Times New Roman" w:cs="Times New Roman"/>
      <w:b/>
      <w:bCs/>
      <w:lang w:eastAsia="ru-RU"/>
    </w:rPr>
  </w:style>
  <w:style w:type="paragraph" w:styleId="a9">
    <w:name w:val="Normal (Web)"/>
    <w:basedOn w:val="a"/>
    <w:rsid w:val="0040014C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a">
    <w:name w:val="Table Grid"/>
    <w:basedOn w:val="a1"/>
    <w:rsid w:val="004001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40014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001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0014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0014C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Hyperlink"/>
    <w:basedOn w:val="a0"/>
    <w:uiPriority w:val="99"/>
    <w:semiHidden/>
    <w:unhideWhenUsed/>
    <w:rsid w:val="004001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0014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40014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40014C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5D6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BA5D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Subtitle"/>
    <w:basedOn w:val="a"/>
    <w:link w:val="a6"/>
    <w:qFormat/>
    <w:rsid w:val="00BA5D6C"/>
    <w:pPr>
      <w:jc w:val="center"/>
    </w:pPr>
    <w:rPr>
      <w:sz w:val="32"/>
      <w:szCs w:val="20"/>
      <w:u w:val="single"/>
    </w:rPr>
  </w:style>
  <w:style w:type="character" w:customStyle="1" w:styleId="a6">
    <w:name w:val="Подзаголовок Знак"/>
    <w:basedOn w:val="a0"/>
    <w:link w:val="a5"/>
    <w:rsid w:val="00BA5D6C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3">
    <w:name w:val="Body Text 3"/>
    <w:basedOn w:val="a"/>
    <w:link w:val="30"/>
    <w:rsid w:val="00BA5D6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A5D6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40014C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40014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40014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4001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40014C"/>
    <w:rPr>
      <w:rFonts w:ascii="Times New Roman" w:eastAsia="Times New Roman" w:hAnsi="Times New Roman" w:cs="Times New Roman"/>
      <w:b/>
      <w:bCs/>
      <w:lang w:eastAsia="ru-RU"/>
    </w:rPr>
  </w:style>
  <w:style w:type="paragraph" w:styleId="a9">
    <w:name w:val="Normal (Web)"/>
    <w:basedOn w:val="a"/>
    <w:rsid w:val="0040014C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a">
    <w:name w:val="Table Grid"/>
    <w:basedOn w:val="a1"/>
    <w:rsid w:val="004001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40014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001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0014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0014C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Hyperlink"/>
    <w:basedOn w:val="a0"/>
    <w:uiPriority w:val="99"/>
    <w:semiHidden/>
    <w:unhideWhenUsed/>
    <w:rsid w:val="004001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4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1653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2018-10-29T10:45:00Z</dcterms:created>
  <dcterms:modified xsi:type="dcterms:W3CDTF">2018-10-29T10:45:00Z</dcterms:modified>
</cp:coreProperties>
</file>